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98BF" w14:textId="58EA920A" w:rsidR="00001ACC" w:rsidRDefault="00001ACC">
      <w:pPr>
        <w:pStyle w:val="Heading2"/>
      </w:pPr>
      <w:r>
        <w:rPr>
          <w:noProof/>
        </w:rPr>
        <w:drawing>
          <wp:inline distT="0" distB="0" distL="0" distR="0" wp14:anchorId="39F16E90" wp14:editId="7E2B577C">
            <wp:extent cx="2743200" cy="634744"/>
            <wp:effectExtent l="0" t="0" r="0" b="0"/>
            <wp:docPr id="3" name="Picture 3" title="MnDOT Logo"/>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7">
                      <a:extLst>
                        <a:ext uri="{28A0092B-C50C-407E-A947-70E740481C1C}">
                          <a14:useLocalDpi xmlns:a14="http://schemas.microsoft.com/office/drawing/2010/main" val="0"/>
                        </a:ext>
                      </a:extLst>
                    </a:blip>
                    <a:stretch>
                      <a:fillRect/>
                    </a:stretch>
                  </pic:blipFill>
                  <pic:spPr>
                    <a:xfrm>
                      <a:off x="0" y="0"/>
                      <a:ext cx="2743200" cy="634744"/>
                    </a:xfrm>
                    <a:prstGeom prst="rect">
                      <a:avLst/>
                    </a:prstGeom>
                  </pic:spPr>
                </pic:pic>
              </a:graphicData>
            </a:graphic>
          </wp:inline>
        </w:drawing>
      </w:r>
    </w:p>
    <w:p w14:paraId="1635C4B6" w14:textId="27C829A0" w:rsidR="00001ACC" w:rsidRPr="00001ACC" w:rsidRDefault="00001ACC" w:rsidP="00001ACC">
      <w:pPr>
        <w:pStyle w:val="Heading1"/>
        <w:rPr>
          <w:b/>
          <w:bCs/>
          <w:color w:val="1F497D" w:themeColor="text2"/>
        </w:rPr>
      </w:pPr>
      <w:r w:rsidRPr="00001ACC">
        <w:rPr>
          <w:b/>
          <w:bCs/>
          <w:color w:val="1F497D" w:themeColor="text2"/>
        </w:rPr>
        <w:t xml:space="preserve">Right of Way </w:t>
      </w:r>
      <w:r w:rsidR="0035608B" w:rsidRPr="00001ACC">
        <w:rPr>
          <w:b/>
          <w:bCs/>
          <w:color w:val="1F497D" w:themeColor="text2"/>
        </w:rPr>
        <w:t>Transmission</w:t>
      </w:r>
      <w:r w:rsidRPr="00001ACC">
        <w:rPr>
          <w:b/>
          <w:bCs/>
          <w:color w:val="1F497D" w:themeColor="text2"/>
        </w:rPr>
        <w:t xml:space="preserve"> Mapping Tool</w:t>
      </w:r>
      <w:r w:rsidR="0035608B" w:rsidRPr="00001ACC">
        <w:rPr>
          <w:b/>
          <w:bCs/>
          <w:color w:val="1F497D" w:themeColor="text2"/>
        </w:rPr>
        <w:t xml:space="preserve"> </w:t>
      </w:r>
      <w:r w:rsidRPr="00001ACC">
        <w:rPr>
          <w:b/>
          <w:bCs/>
          <w:color w:val="1F497D" w:themeColor="text2"/>
        </w:rPr>
        <w:t xml:space="preserve">Working Group </w:t>
      </w:r>
    </w:p>
    <w:p w14:paraId="00000001" w14:textId="70CFC61E" w:rsidR="00CB25C0" w:rsidRDefault="009F5836">
      <w:pPr>
        <w:pStyle w:val="Heading2"/>
      </w:pPr>
      <w:r>
        <w:t xml:space="preserve">Meeting </w:t>
      </w:r>
      <w:r w:rsidR="002D1FCD">
        <w:t>#1 Feb 5, 2026</w:t>
      </w:r>
    </w:p>
    <w:p w14:paraId="00000002" w14:textId="77777777" w:rsidR="00CB25C0" w:rsidRDefault="002D1FCD">
      <w:pPr>
        <w:rPr>
          <w:color w:val="222222"/>
        </w:rPr>
      </w:pPr>
      <w:r>
        <w:rPr>
          <w:color w:val="222222"/>
          <w:u w:val="single"/>
        </w:rPr>
        <w:t>Attendees:</w:t>
      </w:r>
    </w:p>
    <w:p w14:paraId="5E4254CD" w14:textId="641DA365" w:rsidR="00574D05" w:rsidRDefault="00574D05" w:rsidP="00574D05">
      <w:pPr>
        <w:rPr>
          <w:color w:val="222222"/>
        </w:rPr>
      </w:pPr>
      <w:r>
        <w:rPr>
          <w:color w:val="222222"/>
        </w:rPr>
        <w:t>The Ray: Allie</w:t>
      </w:r>
      <w:r w:rsidR="00727514">
        <w:rPr>
          <w:color w:val="222222"/>
        </w:rPr>
        <w:t xml:space="preserve"> Kelly</w:t>
      </w:r>
      <w:r>
        <w:rPr>
          <w:color w:val="222222"/>
        </w:rPr>
        <w:t>, Amron</w:t>
      </w:r>
      <w:r w:rsidR="00727514">
        <w:rPr>
          <w:color w:val="222222"/>
        </w:rPr>
        <w:t xml:space="preserve"> Lee</w:t>
      </w:r>
      <w:r>
        <w:rPr>
          <w:color w:val="222222"/>
        </w:rPr>
        <w:t>, Jessie</w:t>
      </w:r>
      <w:r w:rsidR="00727514">
        <w:rPr>
          <w:color w:val="222222"/>
        </w:rPr>
        <w:t xml:space="preserve"> Hong-Dwyer</w:t>
      </w:r>
    </w:p>
    <w:p w14:paraId="306D1AEA" w14:textId="6BEAB253" w:rsidR="00574D05" w:rsidRDefault="00574D05" w:rsidP="00574D05">
      <w:pPr>
        <w:rPr>
          <w:color w:val="222222"/>
        </w:rPr>
      </w:pPr>
      <w:r>
        <w:rPr>
          <w:color w:val="222222"/>
        </w:rPr>
        <w:t xml:space="preserve">MnDOT: Jessica Oh, </w:t>
      </w:r>
      <w:r w:rsidRPr="00574D05">
        <w:rPr>
          <w:color w:val="222222"/>
        </w:rPr>
        <w:t>Joe Pignato</w:t>
      </w:r>
      <w:r>
        <w:rPr>
          <w:color w:val="222222"/>
        </w:rPr>
        <w:t>, Julie Groetsch</w:t>
      </w:r>
    </w:p>
    <w:p w14:paraId="3D20568C" w14:textId="2383867E" w:rsidR="00574D05" w:rsidRPr="00574D05" w:rsidRDefault="00574D05" w:rsidP="00574D05">
      <w:pPr>
        <w:rPr>
          <w:color w:val="222222"/>
        </w:rPr>
      </w:pPr>
      <w:r>
        <w:rPr>
          <w:color w:val="222222"/>
        </w:rPr>
        <w:t xml:space="preserve">MNIT: </w:t>
      </w:r>
      <w:r w:rsidRPr="00574D05">
        <w:rPr>
          <w:color w:val="222222"/>
        </w:rPr>
        <w:t>Alison Slaats</w:t>
      </w:r>
      <w:r>
        <w:rPr>
          <w:color w:val="222222"/>
        </w:rPr>
        <w:t>, Michelle Klatt, Paul Weinberger</w:t>
      </w:r>
    </w:p>
    <w:p w14:paraId="6173C821" w14:textId="36A62FE3" w:rsidR="00574D05" w:rsidRDefault="00574D05" w:rsidP="00574D05">
      <w:pPr>
        <w:rPr>
          <w:color w:val="222222"/>
        </w:rPr>
      </w:pPr>
      <w:r w:rsidRPr="00574D05">
        <w:rPr>
          <w:color w:val="222222"/>
        </w:rPr>
        <w:t>PUC: Logan Hicks, Sam Weaver</w:t>
      </w:r>
      <w:r w:rsidR="00885EB2">
        <w:rPr>
          <w:color w:val="222222"/>
        </w:rPr>
        <w:t>, Ray Kirsch</w:t>
      </w:r>
    </w:p>
    <w:p w14:paraId="051E6F79" w14:textId="69B19D0F" w:rsidR="00574D05" w:rsidRDefault="00574D05" w:rsidP="00574D05">
      <w:pPr>
        <w:rPr>
          <w:color w:val="222222"/>
        </w:rPr>
      </w:pPr>
      <w:r>
        <w:rPr>
          <w:color w:val="222222"/>
        </w:rPr>
        <w:t>Commerce: Jamie MacAlister</w:t>
      </w:r>
    </w:p>
    <w:p w14:paraId="2BDC6A85" w14:textId="7EF8F85B" w:rsidR="00885EB2" w:rsidRPr="00574D05" w:rsidRDefault="00885EB2" w:rsidP="00574D05">
      <w:pPr>
        <w:rPr>
          <w:color w:val="222222"/>
        </w:rPr>
      </w:pPr>
      <w:r>
        <w:rPr>
          <w:color w:val="222222"/>
        </w:rPr>
        <w:t>DNR: Samantha Bump</w:t>
      </w:r>
    </w:p>
    <w:p w14:paraId="00000003" w14:textId="77777777" w:rsidR="00CB25C0" w:rsidRDefault="00CB25C0">
      <w:pPr>
        <w:rPr>
          <w:color w:val="222222"/>
        </w:rPr>
      </w:pPr>
    </w:p>
    <w:p w14:paraId="3869FB74" w14:textId="77777777" w:rsidR="009F5836" w:rsidRDefault="009F5836" w:rsidP="009F5836">
      <w:pPr>
        <w:rPr>
          <w:color w:val="222222"/>
        </w:rPr>
      </w:pPr>
      <w:r>
        <w:rPr>
          <w:color w:val="222222"/>
          <w:u w:val="single"/>
        </w:rPr>
        <w:t xml:space="preserve">Next Meeting: </w:t>
      </w:r>
      <w:r>
        <w:rPr>
          <w:color w:val="222222"/>
        </w:rPr>
        <w:t>Working Group #2 on</w:t>
      </w:r>
      <w:r>
        <w:t xml:space="preserve"> Apr 2, 2026 </w:t>
      </w:r>
      <w:r w:rsidRPr="00885EB2">
        <w:t>(1:30-2:30PM CST)</w:t>
      </w:r>
      <w:r>
        <w:t xml:space="preserve"> </w:t>
      </w:r>
    </w:p>
    <w:p w14:paraId="6901DE89" w14:textId="54E0698E" w:rsidR="009F5836" w:rsidRDefault="009F5836">
      <w:pPr>
        <w:rPr>
          <w:color w:val="222222"/>
          <w:u w:val="single"/>
        </w:rPr>
      </w:pPr>
    </w:p>
    <w:p w14:paraId="0972CC5E" w14:textId="77777777" w:rsidR="009F5836" w:rsidRDefault="009F5836" w:rsidP="009F5836">
      <w:pPr>
        <w:rPr>
          <w:color w:val="222222"/>
          <w:u w:val="single"/>
        </w:rPr>
      </w:pPr>
      <w:r>
        <w:rPr>
          <w:color w:val="222222"/>
          <w:u w:val="single"/>
        </w:rPr>
        <w:t>Agenda:</w:t>
      </w:r>
    </w:p>
    <w:p w14:paraId="62E79C3C" w14:textId="77777777" w:rsidR="009F5836" w:rsidRDefault="009F5836">
      <w:pPr>
        <w:rPr>
          <w:color w:val="222222"/>
          <w:u w:val="single"/>
        </w:rPr>
      </w:pPr>
    </w:p>
    <w:p w14:paraId="00000005" w14:textId="77777777" w:rsidR="00CB25C0" w:rsidRDefault="002D1FCD">
      <w:pPr>
        <w:numPr>
          <w:ilvl w:val="0"/>
          <w:numId w:val="2"/>
        </w:numPr>
      </w:pPr>
      <w:r>
        <w:rPr>
          <w:color w:val="222222"/>
        </w:rPr>
        <w:t>(5 minutes)</w:t>
      </w:r>
      <w:r>
        <w:rPr>
          <w:b/>
          <w:bCs/>
          <w:color w:val="222222"/>
        </w:rPr>
        <w:t xml:space="preserve"> Introductions</w:t>
      </w:r>
      <w:r>
        <w:rPr>
          <w:color w:val="222222"/>
        </w:rPr>
        <w:t xml:space="preserve"> - </w:t>
      </w:r>
      <w:sdt>
        <w:sdtPr>
          <w:alias w:val="Speaker"/>
          <w:id w:val="1581645069"/>
          <w:dropDownList>
            <w:listItem w:displayText="Jessica" w:value="Jessica"/>
            <w:listItem w:displayText="Allie" w:value="Allie"/>
            <w:listItem w:displayText="Jessie" w:value="Jessie"/>
          </w:dropDownList>
        </w:sdtPr>
        <w:sdtContent>
          <w:r>
            <w:rPr>
              <w:color w:val="B10202"/>
              <w:shd w:val="clear" w:color="auto" w:fill="FFCFC9"/>
            </w:rPr>
            <w:t>Jessica</w:t>
          </w:r>
        </w:sdtContent>
      </w:sdt>
    </w:p>
    <w:p w14:paraId="00000006" w14:textId="3847A7DC" w:rsidR="00CB25C0" w:rsidRDefault="002D1FCD">
      <w:pPr>
        <w:numPr>
          <w:ilvl w:val="0"/>
          <w:numId w:val="2"/>
        </w:numPr>
      </w:pPr>
      <w:r>
        <w:rPr>
          <w:color w:val="222222"/>
        </w:rPr>
        <w:t>(15 minutes)</w:t>
      </w:r>
      <w:r>
        <w:rPr>
          <w:b/>
          <w:bCs/>
          <w:color w:val="222222"/>
        </w:rPr>
        <w:t xml:space="preserve"> </w:t>
      </w:r>
      <w:r w:rsidRPr="00574D05">
        <w:rPr>
          <w:b/>
          <w:bCs/>
          <w:color w:val="222222"/>
        </w:rPr>
        <w:t>Tablesetting</w:t>
      </w:r>
      <w:r w:rsidR="00574D05">
        <w:rPr>
          <w:color w:val="222222"/>
        </w:rPr>
        <w:t xml:space="preserve"> </w:t>
      </w:r>
      <w:r>
        <w:rPr>
          <w:color w:val="222222"/>
        </w:rPr>
        <w:t xml:space="preserve">- </w:t>
      </w:r>
      <w:sdt>
        <w:sdtPr>
          <w:alias w:val="Speaker"/>
          <w:id w:val="1797553705"/>
          <w:dropDownList>
            <w:listItem w:displayText="Jessica" w:value="Jessica"/>
            <w:listItem w:displayText="Allie" w:value="Allie"/>
            <w:listItem w:displayText="Jessie" w:value="Jessie"/>
          </w:dropDownList>
        </w:sdtPr>
        <w:sdtContent>
          <w:r>
            <w:rPr>
              <w:color w:val="B10202"/>
              <w:shd w:val="clear" w:color="auto" w:fill="FFCFC9"/>
            </w:rPr>
            <w:t>Jessica</w:t>
          </w:r>
        </w:sdtContent>
      </w:sdt>
      <w:r w:rsidR="00574D05">
        <w:t xml:space="preserve"> </w:t>
      </w:r>
    </w:p>
    <w:p w14:paraId="00000007" w14:textId="738542FF" w:rsidR="00CB25C0" w:rsidRPr="00885EB2" w:rsidRDefault="002D1FCD">
      <w:pPr>
        <w:numPr>
          <w:ilvl w:val="1"/>
          <w:numId w:val="2"/>
        </w:numPr>
      </w:pPr>
      <w:r w:rsidRPr="00885EB2">
        <w:rPr>
          <w:color w:val="222222"/>
        </w:rPr>
        <w:t>5 years in the making, review of recent legislative &amp; regulatory actions</w:t>
      </w:r>
      <w:r w:rsidR="00574D05" w:rsidRPr="00885EB2">
        <w:rPr>
          <w:color w:val="222222"/>
        </w:rPr>
        <w:t xml:space="preserve"> </w:t>
      </w:r>
      <w:r w:rsidR="00574D05" w:rsidRPr="00885EB2">
        <w:t>(</w:t>
      </w:r>
      <w:r w:rsidR="00574D05" w:rsidRPr="005E5DF5">
        <w:rPr>
          <w:highlight w:val="yellow"/>
        </w:rPr>
        <w:t>slide deck</w:t>
      </w:r>
      <w:r w:rsidR="00574D05" w:rsidRPr="00885EB2">
        <w:t>)</w:t>
      </w:r>
    </w:p>
    <w:p w14:paraId="00000008" w14:textId="77777777" w:rsidR="00CB25C0" w:rsidRDefault="002D1FCD">
      <w:pPr>
        <w:numPr>
          <w:ilvl w:val="0"/>
          <w:numId w:val="2"/>
        </w:numPr>
      </w:pPr>
      <w:r>
        <w:rPr>
          <w:color w:val="222222"/>
        </w:rPr>
        <w:t xml:space="preserve">(5 minutes) </w:t>
      </w:r>
      <w:r>
        <w:rPr>
          <w:b/>
          <w:bCs/>
          <w:color w:val="222222"/>
        </w:rPr>
        <w:t>Background on The Ray</w:t>
      </w:r>
      <w:r>
        <w:rPr>
          <w:color w:val="222222"/>
        </w:rPr>
        <w:t xml:space="preserve"> - </w:t>
      </w:r>
      <w:sdt>
        <w:sdtPr>
          <w:alias w:val="Speaker"/>
          <w:id w:val="536988999"/>
          <w:dropDownList>
            <w:listItem w:displayText="Jessica" w:value="Jessica"/>
            <w:listItem w:displayText="Allie" w:value="Allie"/>
            <w:listItem w:displayText="Jessie" w:value="Jessie"/>
          </w:dropDownList>
        </w:sdtPr>
        <w:sdtContent>
          <w:r>
            <w:rPr>
              <w:color w:val="0A53A8"/>
              <w:shd w:val="clear" w:color="auto" w:fill="BFE1F6"/>
            </w:rPr>
            <w:t>Allie</w:t>
          </w:r>
        </w:sdtContent>
      </w:sdt>
    </w:p>
    <w:p w14:paraId="00000009" w14:textId="77777777" w:rsidR="00CB25C0" w:rsidRPr="00885EB2" w:rsidRDefault="002D1FCD">
      <w:pPr>
        <w:numPr>
          <w:ilvl w:val="1"/>
          <w:numId w:val="2"/>
        </w:numPr>
      </w:pPr>
      <w:r w:rsidRPr="00885EB2">
        <w:rPr>
          <w:color w:val="222222"/>
        </w:rPr>
        <w:t>Why is The Ray the right partner to be doing this</w:t>
      </w:r>
    </w:p>
    <w:p w14:paraId="0000000A" w14:textId="5E933A60" w:rsidR="00CB25C0" w:rsidRDefault="002D1FCD">
      <w:pPr>
        <w:numPr>
          <w:ilvl w:val="0"/>
          <w:numId w:val="2"/>
        </w:numPr>
      </w:pPr>
      <w:r>
        <w:rPr>
          <w:color w:val="222222"/>
        </w:rPr>
        <w:t>(5 minutes)</w:t>
      </w:r>
      <w:r>
        <w:rPr>
          <w:b/>
          <w:bCs/>
          <w:color w:val="222222"/>
        </w:rPr>
        <w:t xml:space="preserve"> Poll Question</w:t>
      </w:r>
      <w:r w:rsidR="00574D05">
        <w:rPr>
          <w:b/>
          <w:bCs/>
          <w:color w:val="222222"/>
        </w:rPr>
        <w:t xml:space="preserve"> (Menti)</w:t>
      </w:r>
      <w:r>
        <w:rPr>
          <w:color w:val="222222"/>
        </w:rPr>
        <w:t xml:space="preserve"> - </w:t>
      </w:r>
      <w:sdt>
        <w:sdtPr>
          <w:alias w:val="Speaker"/>
          <w:id w:val="1831120755"/>
          <w:dropDownList>
            <w:listItem w:displayText="Jessica" w:value="Jessica"/>
            <w:listItem w:displayText="Allie" w:value="Allie"/>
            <w:listItem w:displayText="Jessie" w:value="Jessie"/>
          </w:dropDownList>
        </w:sdtPr>
        <w:sdtContent>
          <w:r>
            <w:rPr>
              <w:color w:val="B10202"/>
              <w:shd w:val="clear" w:color="auto" w:fill="FFCFC9"/>
            </w:rPr>
            <w:t>Jessica</w:t>
          </w:r>
        </w:sdtContent>
      </w:sdt>
    </w:p>
    <w:p w14:paraId="0000000B" w14:textId="77777777" w:rsidR="00CB25C0" w:rsidRPr="00885EB2" w:rsidRDefault="002D1FCD">
      <w:pPr>
        <w:numPr>
          <w:ilvl w:val="1"/>
          <w:numId w:val="2"/>
        </w:numPr>
      </w:pPr>
      <w:r w:rsidRPr="00885EB2">
        <w:rPr>
          <w:color w:val="222222"/>
        </w:rPr>
        <w:t>Identifying the problem we are trying to solve (</w:t>
      </w:r>
      <w:r w:rsidRPr="005E5DF5">
        <w:rPr>
          <w:color w:val="222222"/>
        </w:rPr>
        <w:t>see poll questions below)</w:t>
      </w:r>
    </w:p>
    <w:p w14:paraId="63D79D7E" w14:textId="1F468B92" w:rsidR="00574D05" w:rsidRPr="00885EB2" w:rsidRDefault="00574D05" w:rsidP="00727514">
      <w:pPr>
        <w:numPr>
          <w:ilvl w:val="1"/>
          <w:numId w:val="2"/>
        </w:numPr>
        <w:rPr>
          <w:i/>
          <w:iCs/>
        </w:rPr>
      </w:pPr>
      <w:r w:rsidRPr="00885EB2">
        <w:t>Participant feedback or questions</w:t>
      </w:r>
      <w:r w:rsidR="00727514">
        <w:t xml:space="preserve"> (</w:t>
      </w:r>
      <w:r w:rsidR="00727514" w:rsidRPr="009266C9">
        <w:rPr>
          <w:highlight w:val="yellow"/>
        </w:rPr>
        <w:t>s</w:t>
      </w:r>
      <w:r w:rsidRPr="009266C9">
        <w:rPr>
          <w:highlight w:val="yellow"/>
        </w:rPr>
        <w:t>ee Menti</w:t>
      </w:r>
      <w:r w:rsidR="00885EB2" w:rsidRPr="009266C9">
        <w:rPr>
          <w:highlight w:val="yellow"/>
        </w:rPr>
        <w:t xml:space="preserve"> results</w:t>
      </w:r>
      <w:r w:rsidR="00727514">
        <w:t>)</w:t>
      </w:r>
    </w:p>
    <w:p w14:paraId="0000000F" w14:textId="74DD17D5" w:rsidR="00CB25C0" w:rsidRDefault="002D1FCD">
      <w:pPr>
        <w:numPr>
          <w:ilvl w:val="0"/>
          <w:numId w:val="2"/>
        </w:numPr>
      </w:pPr>
      <w:r w:rsidRPr="00885EB2">
        <w:t>(30 minutes)</w:t>
      </w:r>
      <w:r w:rsidRPr="00885EB2">
        <w:rPr>
          <w:b/>
          <w:bCs/>
        </w:rPr>
        <w:t xml:space="preserve"> Demo of Transmission </w:t>
      </w:r>
      <w:r>
        <w:rPr>
          <w:b/>
          <w:bCs/>
          <w:color w:val="222222"/>
        </w:rPr>
        <w:t>in Transportation Rights-of Way Tool</w:t>
      </w:r>
      <w:r>
        <w:rPr>
          <w:color w:val="222222"/>
        </w:rPr>
        <w:t xml:space="preserve"> </w:t>
      </w:r>
      <w:r w:rsidR="00574D05">
        <w:rPr>
          <w:color w:val="222222"/>
        </w:rPr>
        <w:t>-</w:t>
      </w:r>
      <w:r>
        <w:rPr>
          <w:color w:val="222222"/>
        </w:rPr>
        <w:t xml:space="preserve"> </w:t>
      </w:r>
      <w:sdt>
        <w:sdtPr>
          <w:alias w:val="Speaker"/>
          <w:id w:val="1565963731"/>
          <w:dropDownList>
            <w:listItem w:displayText="Jessica" w:value="Jessica"/>
            <w:listItem w:displayText="Allie" w:value="Allie"/>
            <w:listItem w:displayText="Jessie" w:value="Jessie"/>
          </w:dropDownList>
        </w:sdtPr>
        <w:sdtContent>
          <w:r>
            <w:rPr>
              <w:color w:val="5A3286"/>
              <w:shd w:val="clear" w:color="auto" w:fill="E6CFF2"/>
            </w:rPr>
            <w:t>Jessie</w:t>
          </w:r>
        </w:sdtContent>
      </w:sdt>
      <w:r w:rsidR="00574D05">
        <w:t xml:space="preserve"> </w:t>
      </w:r>
    </w:p>
    <w:p w14:paraId="00000010" w14:textId="45DDC26F" w:rsidR="00CB25C0" w:rsidRPr="00885EB2" w:rsidRDefault="002D1FCD">
      <w:pPr>
        <w:numPr>
          <w:ilvl w:val="1"/>
          <w:numId w:val="2"/>
        </w:numPr>
      </w:pPr>
      <w:r w:rsidRPr="00885EB2">
        <w:rPr>
          <w:color w:val="222222"/>
        </w:rPr>
        <w:t>Case study: TH 14</w:t>
      </w:r>
      <w:r w:rsidR="00574D05" w:rsidRPr="00885EB2">
        <w:rPr>
          <w:color w:val="222222"/>
        </w:rPr>
        <w:t xml:space="preserve"> </w:t>
      </w:r>
      <w:r w:rsidR="00574D05" w:rsidRPr="00885EB2">
        <w:t>(</w:t>
      </w:r>
      <w:r w:rsidR="00574D05" w:rsidRPr="005E5DF5">
        <w:rPr>
          <w:highlight w:val="yellow"/>
        </w:rPr>
        <w:t>slide deck</w:t>
      </w:r>
      <w:r w:rsidR="00574D05" w:rsidRPr="00885EB2">
        <w:t>)</w:t>
      </w:r>
    </w:p>
    <w:p w14:paraId="00000011" w14:textId="7F47A03B" w:rsidR="00CB25C0" w:rsidRDefault="002D1FCD">
      <w:pPr>
        <w:numPr>
          <w:ilvl w:val="1"/>
          <w:numId w:val="2"/>
        </w:numPr>
      </w:pPr>
      <w:r>
        <w:rPr>
          <w:color w:val="222222"/>
        </w:rPr>
        <w:t xml:space="preserve">Working Group feedback on </w:t>
      </w:r>
      <w:r w:rsidR="008467AE">
        <w:rPr>
          <w:color w:val="222222"/>
        </w:rPr>
        <w:t xml:space="preserve">weighted </w:t>
      </w:r>
      <w:r>
        <w:rPr>
          <w:color w:val="222222"/>
        </w:rPr>
        <w:t>criteria, data layers, and overall functionality of Tool</w:t>
      </w:r>
      <w:r w:rsidR="00727514">
        <w:rPr>
          <w:color w:val="222222"/>
        </w:rPr>
        <w:t>:</w:t>
      </w:r>
    </w:p>
    <w:p w14:paraId="00000012" w14:textId="40B4FD57" w:rsidR="00CB25C0" w:rsidRPr="008467AE" w:rsidRDefault="008467AE" w:rsidP="00574D05">
      <w:pPr>
        <w:numPr>
          <w:ilvl w:val="2"/>
          <w:numId w:val="2"/>
        </w:numPr>
      </w:pPr>
      <w:r>
        <w:rPr>
          <w:color w:val="222222"/>
        </w:rPr>
        <w:t>Discuss data selection approach federal vs. state data</w:t>
      </w:r>
    </w:p>
    <w:p w14:paraId="52696160" w14:textId="690EF9B2" w:rsidR="008467AE" w:rsidRPr="00885EB2" w:rsidRDefault="008467AE" w:rsidP="00574D05">
      <w:pPr>
        <w:numPr>
          <w:ilvl w:val="2"/>
          <w:numId w:val="2"/>
        </w:numPr>
      </w:pPr>
      <w:r>
        <w:rPr>
          <w:color w:val="222222"/>
        </w:rPr>
        <w:t xml:space="preserve">Missing private and nonpublic data sets </w:t>
      </w:r>
    </w:p>
    <w:p w14:paraId="508F31FC" w14:textId="4ED770A4" w:rsidR="00885EB2" w:rsidRPr="00885EB2" w:rsidRDefault="00885EB2" w:rsidP="00885EB2">
      <w:pPr>
        <w:numPr>
          <w:ilvl w:val="3"/>
          <w:numId w:val="2"/>
        </w:numPr>
        <w:rPr>
          <w:color w:val="76923C" w:themeColor="accent3" w:themeShade="BF"/>
        </w:rPr>
      </w:pPr>
      <w:r w:rsidRPr="00885EB2">
        <w:rPr>
          <w:color w:val="76923C" w:themeColor="accent3" w:themeShade="BF"/>
        </w:rPr>
        <w:t>Alison: Is there a priority for missing datasets? Are some less important to the overall results than others? Would be helpful to prioritize so we can do our best to help with GIS datasets that are the most important first</w:t>
      </w:r>
    </w:p>
    <w:p w14:paraId="4768921C" w14:textId="7B7EA448" w:rsidR="00885EB2" w:rsidRPr="00885EB2" w:rsidRDefault="00885EB2" w:rsidP="00727514">
      <w:pPr>
        <w:numPr>
          <w:ilvl w:val="4"/>
          <w:numId w:val="2"/>
        </w:numPr>
        <w:rPr>
          <w:color w:val="76923C" w:themeColor="accent3" w:themeShade="BF"/>
        </w:rPr>
      </w:pPr>
      <w:r w:rsidRPr="00885EB2">
        <w:rPr>
          <w:color w:val="76923C" w:themeColor="accent3" w:themeShade="BF"/>
        </w:rPr>
        <w:lastRenderedPageBreak/>
        <w:t>Jessica: state fiber, traffic control devices, buried + aerial issues</w:t>
      </w:r>
    </w:p>
    <w:p w14:paraId="4BB0E76E" w14:textId="6AC6E8C8" w:rsidR="00885EB2" w:rsidRPr="00885EB2" w:rsidRDefault="00885EB2" w:rsidP="00885EB2">
      <w:pPr>
        <w:numPr>
          <w:ilvl w:val="4"/>
          <w:numId w:val="2"/>
        </w:numPr>
        <w:rPr>
          <w:color w:val="76923C" w:themeColor="accent3" w:themeShade="BF"/>
        </w:rPr>
      </w:pPr>
      <w:r w:rsidRPr="00885EB2">
        <w:rPr>
          <w:color w:val="76923C" w:themeColor="accent3" w:themeShade="BF"/>
        </w:rPr>
        <w:t>Alison: we don’t have those you mentioned</w:t>
      </w:r>
    </w:p>
    <w:p w14:paraId="1D5C7FBB" w14:textId="30C32B9C" w:rsidR="00885EB2" w:rsidRPr="00885EB2" w:rsidRDefault="00885EB2" w:rsidP="00885EB2">
      <w:pPr>
        <w:numPr>
          <w:ilvl w:val="4"/>
          <w:numId w:val="2"/>
        </w:numPr>
        <w:rPr>
          <w:color w:val="76923C" w:themeColor="accent3" w:themeShade="BF"/>
        </w:rPr>
      </w:pPr>
      <w:r w:rsidRPr="00885EB2">
        <w:rPr>
          <w:color w:val="76923C" w:themeColor="accent3" w:themeShade="BF"/>
        </w:rPr>
        <w:t xml:space="preserve">Jessica: </w:t>
      </w:r>
      <w:r>
        <w:rPr>
          <w:color w:val="76923C" w:themeColor="accent3" w:themeShade="BF"/>
        </w:rPr>
        <w:t>planning to w</w:t>
      </w:r>
      <w:r w:rsidRPr="00885EB2">
        <w:rPr>
          <w:color w:val="76923C" w:themeColor="accent3" w:themeShade="BF"/>
        </w:rPr>
        <w:t xml:space="preserve">ork with Michelle to get these included in the </w:t>
      </w:r>
      <w:r w:rsidR="00727514">
        <w:rPr>
          <w:color w:val="76923C" w:themeColor="accent3" w:themeShade="BF"/>
        </w:rPr>
        <w:t>T</w:t>
      </w:r>
      <w:r w:rsidRPr="00885EB2">
        <w:rPr>
          <w:color w:val="76923C" w:themeColor="accent3" w:themeShade="BF"/>
        </w:rPr>
        <w:t>ool</w:t>
      </w:r>
    </w:p>
    <w:p w14:paraId="0E996DB8" w14:textId="23A10620" w:rsidR="008467AE" w:rsidRPr="00885EB2" w:rsidRDefault="008467AE" w:rsidP="00574D05">
      <w:pPr>
        <w:numPr>
          <w:ilvl w:val="2"/>
          <w:numId w:val="2"/>
        </w:numPr>
      </w:pPr>
      <w:r>
        <w:rPr>
          <w:color w:val="222222"/>
        </w:rPr>
        <w:t>What data sets are missing?</w:t>
      </w:r>
    </w:p>
    <w:p w14:paraId="02EA2566" w14:textId="1D9005D9" w:rsidR="00885EB2" w:rsidRPr="00885EB2" w:rsidRDefault="00885EB2" w:rsidP="00885EB2">
      <w:pPr>
        <w:numPr>
          <w:ilvl w:val="3"/>
          <w:numId w:val="2"/>
        </w:numPr>
        <w:rPr>
          <w:color w:val="76923C" w:themeColor="accent3" w:themeShade="BF"/>
        </w:rPr>
      </w:pPr>
      <w:r w:rsidRPr="00885EB2">
        <w:rPr>
          <w:color w:val="76923C" w:themeColor="accent3" w:themeShade="BF"/>
        </w:rPr>
        <w:t>Ray: What about residences? Assume that would be a private dataset</w:t>
      </w:r>
    </w:p>
    <w:p w14:paraId="59AA8374" w14:textId="3CFCDB5A" w:rsidR="00885EB2" w:rsidRPr="00885EB2" w:rsidRDefault="00885EB2" w:rsidP="00727514">
      <w:pPr>
        <w:numPr>
          <w:ilvl w:val="4"/>
          <w:numId w:val="2"/>
        </w:numPr>
        <w:rPr>
          <w:color w:val="76923C" w:themeColor="accent3" w:themeShade="BF"/>
        </w:rPr>
      </w:pPr>
      <w:r w:rsidRPr="00885EB2">
        <w:rPr>
          <w:color w:val="76923C" w:themeColor="accent3" w:themeShade="BF"/>
        </w:rPr>
        <w:t>Jessie: I use land cover dataset because I haven’t found that dataset</w:t>
      </w:r>
    </w:p>
    <w:p w14:paraId="75C04BB0" w14:textId="3D20D7D7" w:rsidR="00885EB2" w:rsidRPr="00885EB2" w:rsidRDefault="00885EB2" w:rsidP="00727514">
      <w:pPr>
        <w:numPr>
          <w:ilvl w:val="4"/>
          <w:numId w:val="2"/>
        </w:numPr>
        <w:rPr>
          <w:color w:val="76923C" w:themeColor="accent3" w:themeShade="BF"/>
        </w:rPr>
      </w:pPr>
      <w:r w:rsidRPr="00885EB2">
        <w:rPr>
          <w:color w:val="76923C" w:themeColor="accent3" w:themeShade="BF"/>
        </w:rPr>
        <w:t>Ray: makes sense because these are transportation datasets</w:t>
      </w:r>
    </w:p>
    <w:p w14:paraId="33E285E3" w14:textId="35A20FF3" w:rsidR="00885EB2" w:rsidRPr="00885EB2" w:rsidRDefault="00885EB2" w:rsidP="00727514">
      <w:pPr>
        <w:numPr>
          <w:ilvl w:val="4"/>
          <w:numId w:val="2"/>
        </w:numPr>
        <w:rPr>
          <w:color w:val="76923C" w:themeColor="accent3" w:themeShade="BF"/>
        </w:rPr>
      </w:pPr>
      <w:r w:rsidRPr="00885EB2">
        <w:rPr>
          <w:color w:val="76923C" w:themeColor="accent3" w:themeShade="BF"/>
        </w:rPr>
        <w:t>Joe: This was just one corridor, but if it was multiple corridors that would be many different datasets</w:t>
      </w:r>
    </w:p>
    <w:p w14:paraId="0FA35346" w14:textId="3747FC8F" w:rsidR="00885EB2" w:rsidRPr="00885EB2" w:rsidRDefault="00885EB2" w:rsidP="00727514">
      <w:pPr>
        <w:numPr>
          <w:ilvl w:val="4"/>
          <w:numId w:val="2"/>
        </w:numPr>
        <w:rPr>
          <w:color w:val="76923C" w:themeColor="accent3" w:themeShade="BF"/>
        </w:rPr>
      </w:pPr>
      <w:r w:rsidRPr="00885EB2">
        <w:rPr>
          <w:color w:val="76923C" w:themeColor="accent3" w:themeShade="BF"/>
        </w:rPr>
        <w:t xml:space="preserve">Alison: </w:t>
      </w:r>
      <w:proofErr w:type="spellStart"/>
      <w:r w:rsidRPr="00885EB2">
        <w:rPr>
          <w:color w:val="76923C" w:themeColor="accent3" w:themeShade="BF"/>
        </w:rPr>
        <w:t>MnG</w:t>
      </w:r>
      <w:r>
        <w:rPr>
          <w:color w:val="76923C" w:themeColor="accent3" w:themeShade="BF"/>
        </w:rPr>
        <w:t>EO</w:t>
      </w:r>
      <w:proofErr w:type="spellEnd"/>
      <w:r w:rsidRPr="00885EB2">
        <w:rPr>
          <w:color w:val="76923C" w:themeColor="accent3" w:themeShade="BF"/>
        </w:rPr>
        <w:t xml:space="preserve"> does aggregate county parcel data quarterly that could get at ownership of adjacent parcels. We share that data with state agencies.</w:t>
      </w:r>
    </w:p>
    <w:p w14:paraId="29897A48" w14:textId="64D6E36D" w:rsidR="00885EB2" w:rsidRPr="00885EB2" w:rsidRDefault="00885EB2" w:rsidP="00885EB2">
      <w:pPr>
        <w:numPr>
          <w:ilvl w:val="0"/>
          <w:numId w:val="2"/>
        </w:numPr>
      </w:pPr>
      <w:r w:rsidRPr="00885EB2">
        <w:rPr>
          <w:color w:val="222222"/>
        </w:rPr>
        <w:t>(10 minutes)</w:t>
      </w:r>
      <w:r w:rsidRPr="00885EB2">
        <w:rPr>
          <w:b/>
          <w:bCs/>
          <w:color w:val="222222"/>
        </w:rPr>
        <w:t xml:space="preserve"> Progress to date</w:t>
      </w:r>
      <w:r w:rsidRPr="00885EB2">
        <w:rPr>
          <w:color w:val="222222"/>
        </w:rPr>
        <w:t xml:space="preserve"> - </w:t>
      </w:r>
      <w:sdt>
        <w:sdtPr>
          <w:alias w:val="Speaker"/>
          <w:id w:val="1839995617"/>
          <w:dropDownList>
            <w:listItem w:displayText="Jessica" w:value="Jessica"/>
            <w:listItem w:displayText="Allie" w:value="Allie"/>
            <w:listItem w:displayText="Jessie" w:value="Jessie"/>
          </w:dropDownList>
        </w:sdtPr>
        <w:sdtContent>
          <w:r w:rsidRPr="00885EB2">
            <w:rPr>
              <w:color w:val="B10202"/>
              <w:shd w:val="clear" w:color="auto" w:fill="FFCFC9"/>
            </w:rPr>
            <w:t>Jessica</w:t>
          </w:r>
        </w:sdtContent>
      </w:sdt>
    </w:p>
    <w:p w14:paraId="00000013" w14:textId="77777777" w:rsidR="00CB25C0" w:rsidRDefault="002D1FCD">
      <w:pPr>
        <w:numPr>
          <w:ilvl w:val="0"/>
          <w:numId w:val="2"/>
        </w:numPr>
      </w:pPr>
      <w:r>
        <w:rPr>
          <w:color w:val="222222"/>
        </w:rPr>
        <w:t>(5 minutes)</w:t>
      </w:r>
      <w:r>
        <w:rPr>
          <w:b/>
          <w:bCs/>
          <w:color w:val="222222"/>
        </w:rPr>
        <w:t xml:space="preserve"> Preview working group topics to come</w:t>
      </w:r>
      <w:r>
        <w:rPr>
          <w:color w:val="222222"/>
        </w:rPr>
        <w:t xml:space="preserve"> - </w:t>
      </w:r>
      <w:sdt>
        <w:sdtPr>
          <w:alias w:val="Speaker"/>
          <w:id w:val="401607999"/>
          <w:dropDownList>
            <w:listItem w:displayText="Jessica" w:value="Jessica"/>
            <w:listItem w:displayText="Allie" w:value="Allie"/>
            <w:listItem w:displayText="Jessie" w:value="Jessie"/>
          </w:dropDownList>
        </w:sdtPr>
        <w:sdtContent>
          <w:r>
            <w:rPr>
              <w:color w:val="B10202"/>
              <w:shd w:val="clear" w:color="auto" w:fill="FFCFC9"/>
            </w:rPr>
            <w:t>Jessica</w:t>
          </w:r>
        </w:sdtContent>
      </w:sdt>
    </w:p>
    <w:p w14:paraId="00000014" w14:textId="7FF686F5" w:rsidR="00CB25C0" w:rsidRDefault="002D1FCD">
      <w:pPr>
        <w:numPr>
          <w:ilvl w:val="1"/>
          <w:numId w:val="2"/>
        </w:numPr>
      </w:pPr>
      <w:r>
        <w:t xml:space="preserve">Use Case Brainstorm &amp; Review of Planning and Early Coordination Processes across agencies </w:t>
      </w:r>
      <w:r w:rsidR="008467AE">
        <w:t>(second meeting)</w:t>
      </w:r>
    </w:p>
    <w:p w14:paraId="00000015" w14:textId="457B7321" w:rsidR="00CB25C0" w:rsidRDefault="002D1FCD">
      <w:pPr>
        <w:numPr>
          <w:ilvl w:val="1"/>
          <w:numId w:val="2"/>
        </w:numPr>
      </w:pPr>
      <w:r>
        <w:t>Criteria, Methodology &amp; Approach: State and Federal data, criteria (</w:t>
      </w:r>
      <w:r w:rsidR="00165F83">
        <w:t xml:space="preserve">third </w:t>
      </w:r>
      <w:r>
        <w:t>meeting)</w:t>
      </w:r>
    </w:p>
    <w:p w14:paraId="02C1C18B" w14:textId="02355514" w:rsidR="008467AE" w:rsidRPr="009F5836" w:rsidRDefault="008467AE">
      <w:pPr>
        <w:numPr>
          <w:ilvl w:val="1"/>
          <w:numId w:val="2"/>
        </w:numPr>
      </w:pPr>
      <w:r>
        <w:t xml:space="preserve">MnDOT Office of Land Management: Utility Permitting Process and Early Coordination overview </w:t>
      </w:r>
      <w:r w:rsidR="009266C9" w:rsidRPr="009F5836">
        <w:t xml:space="preserve">- </w:t>
      </w:r>
      <w:r w:rsidRPr="009F5836">
        <w:t>Stacy Kotch Egstad</w:t>
      </w:r>
    </w:p>
    <w:p w14:paraId="052CBA2B" w14:textId="50023BA4" w:rsidR="008467AE" w:rsidRPr="009F5836" w:rsidRDefault="008467AE" w:rsidP="00727514">
      <w:pPr>
        <w:numPr>
          <w:ilvl w:val="1"/>
          <w:numId w:val="2"/>
        </w:numPr>
      </w:pPr>
      <w:r w:rsidRPr="009F5836">
        <w:t xml:space="preserve">PUC (Environmental review and permitting unit) </w:t>
      </w:r>
      <w:r w:rsidR="00727514" w:rsidRPr="009F5836">
        <w:t xml:space="preserve">- </w:t>
      </w:r>
      <w:r w:rsidRPr="009F5836">
        <w:t>Ray</w:t>
      </w:r>
      <w:r w:rsidR="00727514" w:rsidRPr="009F5836">
        <w:t xml:space="preserve"> </w:t>
      </w:r>
      <w:r w:rsidR="00727514" w:rsidRPr="009F5836">
        <w:rPr>
          <w:color w:val="222222"/>
        </w:rPr>
        <w:t>Kirsch</w:t>
      </w:r>
    </w:p>
    <w:p w14:paraId="00000016" w14:textId="77777777" w:rsidR="00CB25C0" w:rsidRPr="009F5836" w:rsidRDefault="002D1FCD">
      <w:pPr>
        <w:numPr>
          <w:ilvl w:val="1"/>
          <w:numId w:val="2"/>
        </w:numPr>
      </w:pPr>
      <w:r w:rsidRPr="009F5836">
        <w:t>User Vision &amp; Cloud-based collaboration</w:t>
      </w:r>
    </w:p>
    <w:p w14:paraId="00000017" w14:textId="77777777" w:rsidR="00CB25C0" w:rsidRDefault="002D1FCD">
      <w:pPr>
        <w:numPr>
          <w:ilvl w:val="1"/>
          <w:numId w:val="2"/>
        </w:numPr>
      </w:pPr>
      <w:r>
        <w:t>Agreement Structures</w:t>
      </w:r>
    </w:p>
    <w:p w14:paraId="00000018" w14:textId="4AA70D17" w:rsidR="00CB25C0" w:rsidRDefault="002D1FCD">
      <w:pPr>
        <w:numPr>
          <w:ilvl w:val="1"/>
          <w:numId w:val="2"/>
        </w:numPr>
      </w:pPr>
      <w:r>
        <w:t xml:space="preserve">Utility </w:t>
      </w:r>
      <w:r w:rsidR="008467AE">
        <w:t xml:space="preserve">and MISO </w:t>
      </w:r>
      <w:r>
        <w:t>input</w:t>
      </w:r>
    </w:p>
    <w:p w14:paraId="00000019" w14:textId="77777777" w:rsidR="00CB25C0" w:rsidRDefault="002D1FCD">
      <w:pPr>
        <w:numPr>
          <w:ilvl w:val="0"/>
          <w:numId w:val="2"/>
        </w:numPr>
      </w:pPr>
      <w:r>
        <w:rPr>
          <w:color w:val="222222"/>
        </w:rPr>
        <w:t>(10 minutes)</w:t>
      </w:r>
      <w:r>
        <w:rPr>
          <w:b/>
          <w:bCs/>
          <w:color w:val="222222"/>
        </w:rPr>
        <w:t xml:space="preserve"> Brainstorming session: Gaps in critical participation in the Working Group?</w:t>
      </w:r>
      <w:r>
        <w:rPr>
          <w:color w:val="222222"/>
        </w:rPr>
        <w:t xml:space="preserve"> - </w:t>
      </w:r>
      <w:sdt>
        <w:sdtPr>
          <w:alias w:val="Speaker"/>
          <w:id w:val="988625771"/>
          <w:dropDownList>
            <w:listItem w:displayText="Jessica" w:value="Jessica"/>
            <w:listItem w:displayText="Allie" w:value="Allie"/>
            <w:listItem w:displayText="Jessie" w:value="Jessie"/>
          </w:dropDownList>
        </w:sdtPr>
        <w:sdtContent>
          <w:r>
            <w:rPr>
              <w:color w:val="B10202"/>
              <w:shd w:val="clear" w:color="auto" w:fill="FFCFC9"/>
            </w:rPr>
            <w:t>Jessica</w:t>
          </w:r>
        </w:sdtContent>
      </w:sdt>
    </w:p>
    <w:p w14:paraId="0000001A" w14:textId="77777777" w:rsidR="00CB25C0" w:rsidRPr="00885EB2" w:rsidRDefault="002D1FCD">
      <w:pPr>
        <w:numPr>
          <w:ilvl w:val="1"/>
          <w:numId w:val="2"/>
        </w:numPr>
      </w:pPr>
      <w:r>
        <w:rPr>
          <w:color w:val="222222"/>
        </w:rPr>
        <w:t>Confirm existing Working Group is fully representative of critical agency division / program participation and/or identify who is missing</w:t>
      </w:r>
    </w:p>
    <w:p w14:paraId="0692F312" w14:textId="77777777" w:rsidR="00885EB2" w:rsidRPr="00885EB2" w:rsidRDefault="00885EB2" w:rsidP="00727514">
      <w:pPr>
        <w:numPr>
          <w:ilvl w:val="2"/>
          <w:numId w:val="2"/>
        </w:numPr>
        <w:rPr>
          <w:color w:val="76923C" w:themeColor="accent3" w:themeShade="BF"/>
        </w:rPr>
      </w:pPr>
      <w:r w:rsidRPr="00885EB2">
        <w:rPr>
          <w:color w:val="76923C" w:themeColor="accent3" w:themeShade="BF"/>
        </w:rPr>
        <w:t>Sam: Has there been any tribal engagement?</w:t>
      </w:r>
    </w:p>
    <w:p w14:paraId="4E83B0D6" w14:textId="77777777" w:rsidR="00885EB2" w:rsidRPr="00885EB2" w:rsidRDefault="00885EB2" w:rsidP="00727514">
      <w:pPr>
        <w:numPr>
          <w:ilvl w:val="3"/>
          <w:numId w:val="2"/>
        </w:numPr>
        <w:rPr>
          <w:color w:val="76923C" w:themeColor="accent3" w:themeShade="BF"/>
        </w:rPr>
      </w:pPr>
      <w:r w:rsidRPr="00885EB2">
        <w:rPr>
          <w:color w:val="76923C" w:themeColor="accent3" w:themeShade="BF"/>
        </w:rPr>
        <w:t>Jessica: No, but would be good to consider as potential user of the Tool</w:t>
      </w:r>
    </w:p>
    <w:p w14:paraId="1F4DCBDF" w14:textId="0E1C3C71" w:rsidR="00885EB2" w:rsidRPr="00885EB2" w:rsidRDefault="00885EB2" w:rsidP="00727514">
      <w:pPr>
        <w:numPr>
          <w:ilvl w:val="2"/>
          <w:numId w:val="2"/>
        </w:numPr>
        <w:rPr>
          <w:color w:val="76923C" w:themeColor="accent3" w:themeShade="BF"/>
        </w:rPr>
      </w:pPr>
      <w:r w:rsidRPr="00885EB2">
        <w:rPr>
          <w:color w:val="76923C" w:themeColor="accent3" w:themeShade="BF"/>
        </w:rPr>
        <w:t>Ray: Utility participation down the road is a key element – idea: can’t get all the local governments involved, but there’s groups (MPOs/RPOs) for planning that might have a good representative that could give us advice</w:t>
      </w:r>
    </w:p>
    <w:p w14:paraId="099EF748" w14:textId="5661A1C0" w:rsidR="00885EB2" w:rsidRPr="00885EB2" w:rsidRDefault="00885EB2" w:rsidP="00727514">
      <w:pPr>
        <w:numPr>
          <w:ilvl w:val="3"/>
          <w:numId w:val="2"/>
        </w:numPr>
        <w:rPr>
          <w:color w:val="76923C" w:themeColor="accent3" w:themeShade="BF"/>
        </w:rPr>
      </w:pPr>
      <w:r w:rsidRPr="00885EB2">
        <w:rPr>
          <w:color w:val="76923C" w:themeColor="accent3" w:themeShade="BF"/>
        </w:rPr>
        <w:t>Jessica: want everyone to think about the appropriate way to bring utilities into this – also want to hear more about permitting process on PUC side</w:t>
      </w:r>
    </w:p>
    <w:p w14:paraId="2D6912A1" w14:textId="4E3570B8" w:rsidR="00885EB2" w:rsidRPr="00885EB2" w:rsidRDefault="00885EB2" w:rsidP="00727514">
      <w:pPr>
        <w:numPr>
          <w:ilvl w:val="3"/>
          <w:numId w:val="2"/>
        </w:numPr>
        <w:rPr>
          <w:color w:val="76923C" w:themeColor="accent3" w:themeShade="BF"/>
        </w:rPr>
      </w:pPr>
      <w:r w:rsidRPr="00885EB2">
        <w:rPr>
          <w:color w:val="76923C" w:themeColor="accent3" w:themeShade="BF"/>
        </w:rPr>
        <w:t xml:space="preserve">Ray: we use GIS – applicants do review and include it in their applications, so they’re developing documents and bringing them </w:t>
      </w:r>
      <w:r w:rsidRPr="00885EB2">
        <w:rPr>
          <w:color w:val="76923C" w:themeColor="accent3" w:themeShade="BF"/>
        </w:rPr>
        <w:lastRenderedPageBreak/>
        <w:t>to us – the Tool could be one of those things that they check and include in their application – if it’s helpful to him they could integrate it into their planning and application documents</w:t>
      </w:r>
    </w:p>
    <w:p w14:paraId="5675298E" w14:textId="7EC5DD7B" w:rsidR="00885EB2" w:rsidRPr="00885EB2" w:rsidRDefault="00885EB2" w:rsidP="00727514">
      <w:pPr>
        <w:numPr>
          <w:ilvl w:val="3"/>
          <w:numId w:val="2"/>
        </w:numPr>
        <w:rPr>
          <w:color w:val="76923C" w:themeColor="accent3" w:themeShade="BF"/>
        </w:rPr>
      </w:pPr>
      <w:r w:rsidRPr="00885EB2">
        <w:rPr>
          <w:color w:val="76923C" w:themeColor="accent3" w:themeShade="BF"/>
        </w:rPr>
        <w:t xml:space="preserve">Allie: Flag to deeper discuss engagement of energy stakeholders </w:t>
      </w:r>
      <w:proofErr w:type="spellStart"/>
      <w:r w:rsidRPr="00885EB2">
        <w:rPr>
          <w:color w:val="76923C" w:themeColor="accent3" w:themeShade="BF"/>
        </w:rPr>
        <w:t>ie</w:t>
      </w:r>
      <w:proofErr w:type="spellEnd"/>
      <w:r w:rsidRPr="00885EB2">
        <w:rPr>
          <w:color w:val="76923C" w:themeColor="accent3" w:themeShade="BF"/>
        </w:rPr>
        <w:t>. MISO, utilities and/or transmission developers.</w:t>
      </w:r>
    </w:p>
    <w:p w14:paraId="22377CC8" w14:textId="53CFC497" w:rsidR="00885EB2" w:rsidRPr="00885EB2" w:rsidRDefault="00885EB2" w:rsidP="00727514">
      <w:pPr>
        <w:numPr>
          <w:ilvl w:val="3"/>
          <w:numId w:val="2"/>
        </w:numPr>
        <w:rPr>
          <w:color w:val="76923C" w:themeColor="accent3" w:themeShade="BF"/>
        </w:rPr>
      </w:pPr>
      <w:r w:rsidRPr="00885EB2">
        <w:rPr>
          <w:color w:val="76923C" w:themeColor="accent3" w:themeShade="BF"/>
        </w:rPr>
        <w:t>Jessie: other entities are using GIS, but they don’t include key DOT layers, maybe stakeholder analysis is the focus of a future meeting</w:t>
      </w:r>
    </w:p>
    <w:p w14:paraId="0000001B" w14:textId="77777777" w:rsidR="00CB25C0" w:rsidRDefault="002D1FCD">
      <w:pPr>
        <w:numPr>
          <w:ilvl w:val="0"/>
          <w:numId w:val="2"/>
        </w:numPr>
      </w:pPr>
      <w:r>
        <w:rPr>
          <w:color w:val="222222"/>
        </w:rPr>
        <w:t>(5 minutes)</w:t>
      </w:r>
      <w:r>
        <w:rPr>
          <w:b/>
          <w:bCs/>
          <w:color w:val="222222"/>
        </w:rPr>
        <w:t xml:space="preserve"> Close out</w:t>
      </w:r>
      <w:r>
        <w:rPr>
          <w:color w:val="222222"/>
        </w:rPr>
        <w:t xml:space="preserve"> - </w:t>
      </w:r>
      <w:sdt>
        <w:sdtPr>
          <w:alias w:val="Speaker"/>
          <w:id w:val="-1014678443"/>
          <w:dropDownList>
            <w:listItem w:displayText="Jessica" w:value="Jessica"/>
            <w:listItem w:displayText="Allie" w:value="Allie"/>
            <w:listItem w:displayText="Jessie" w:value="Jessie"/>
          </w:dropDownList>
        </w:sdtPr>
        <w:sdtContent>
          <w:r>
            <w:rPr>
              <w:color w:val="B10202"/>
              <w:shd w:val="clear" w:color="auto" w:fill="FFCFC9"/>
            </w:rPr>
            <w:t>Jessica</w:t>
          </w:r>
        </w:sdtContent>
      </w:sdt>
    </w:p>
    <w:p w14:paraId="0000001C" w14:textId="4D7E592A" w:rsidR="00CB25C0" w:rsidRDefault="002D1FCD">
      <w:pPr>
        <w:numPr>
          <w:ilvl w:val="1"/>
          <w:numId w:val="2"/>
        </w:numPr>
        <w:rPr>
          <w:color w:val="222222"/>
        </w:rPr>
      </w:pPr>
      <w:r>
        <w:rPr>
          <w:color w:val="222222"/>
        </w:rPr>
        <w:t>Working Group #2 on</w:t>
      </w:r>
      <w:r>
        <w:t xml:space="preserve"> Apr 2, 2026</w:t>
      </w:r>
      <w:r w:rsidR="00165F83">
        <w:t xml:space="preserve"> </w:t>
      </w:r>
      <w:r w:rsidR="00165F83" w:rsidRPr="00885EB2">
        <w:t>(</w:t>
      </w:r>
      <w:r w:rsidR="00885EB2" w:rsidRPr="00885EB2">
        <w:t>1:30-2:30PM CST</w:t>
      </w:r>
      <w:r w:rsidR="00165F83" w:rsidRPr="00885EB2">
        <w:t>)</w:t>
      </w:r>
      <w:r w:rsidR="00165F83">
        <w:t xml:space="preserve"> </w:t>
      </w:r>
    </w:p>
    <w:p w14:paraId="0000001D" w14:textId="77777777" w:rsidR="00CB25C0" w:rsidRDefault="00CB25C0">
      <w:pPr>
        <w:rPr>
          <w:color w:val="222222"/>
        </w:rPr>
      </w:pPr>
    </w:p>
    <w:p w14:paraId="0000001E" w14:textId="02E0C38F" w:rsidR="00CB25C0" w:rsidRDefault="009F5836">
      <w:pPr>
        <w:rPr>
          <w:color w:val="222222"/>
          <w:u w:val="single"/>
        </w:rPr>
      </w:pPr>
      <w:r>
        <w:rPr>
          <w:color w:val="222222"/>
          <w:u w:val="single"/>
        </w:rPr>
        <w:t xml:space="preserve">Menti </w:t>
      </w:r>
      <w:r w:rsidR="002D1FCD">
        <w:rPr>
          <w:color w:val="222222"/>
          <w:u w:val="single"/>
        </w:rPr>
        <w:t>Poll Questi</w:t>
      </w:r>
      <w:r>
        <w:rPr>
          <w:color w:val="222222"/>
          <w:u w:val="single"/>
        </w:rPr>
        <w:t>ons (See ppt for detailed answers):</w:t>
      </w:r>
    </w:p>
    <w:p w14:paraId="0000001F" w14:textId="721A1811" w:rsidR="00CB25C0" w:rsidRDefault="002D1FCD">
      <w:pPr>
        <w:numPr>
          <w:ilvl w:val="0"/>
          <w:numId w:val="1"/>
        </w:numPr>
        <w:rPr>
          <w:color w:val="222222"/>
        </w:rPr>
      </w:pPr>
      <w:r>
        <w:rPr>
          <w:b/>
          <w:bCs/>
          <w:color w:val="222222"/>
        </w:rPr>
        <w:t xml:space="preserve">What is your level of interest in cross-agency coordination </w:t>
      </w:r>
      <w:r w:rsidR="00165F83">
        <w:rPr>
          <w:b/>
          <w:bCs/>
          <w:color w:val="222222"/>
        </w:rPr>
        <w:t>for transmission planning and early coordination</w:t>
      </w:r>
      <w:r>
        <w:rPr>
          <w:b/>
          <w:bCs/>
          <w:color w:val="222222"/>
        </w:rPr>
        <w:t>?</w:t>
      </w:r>
      <w:r>
        <w:rPr>
          <w:color w:val="222222"/>
        </w:rPr>
        <w:t xml:space="preserve"> (Multiple choice, select one):</w:t>
      </w:r>
    </w:p>
    <w:p w14:paraId="00000020" w14:textId="77777777" w:rsidR="00CB25C0" w:rsidRDefault="002D1FCD">
      <w:pPr>
        <w:numPr>
          <w:ilvl w:val="1"/>
          <w:numId w:val="2"/>
        </w:numPr>
        <w:rPr>
          <w:color w:val="222222"/>
        </w:rPr>
      </w:pPr>
      <w:r>
        <w:rPr>
          <w:color w:val="222222"/>
        </w:rPr>
        <w:t>Very high – central to my role</w:t>
      </w:r>
    </w:p>
    <w:p w14:paraId="00000021" w14:textId="77777777" w:rsidR="00CB25C0" w:rsidRDefault="002D1FCD">
      <w:pPr>
        <w:numPr>
          <w:ilvl w:val="1"/>
          <w:numId w:val="2"/>
        </w:numPr>
        <w:rPr>
          <w:color w:val="222222"/>
        </w:rPr>
      </w:pPr>
      <w:r>
        <w:rPr>
          <w:color w:val="222222"/>
        </w:rPr>
        <w:t>High – regularly relevant to my work</w:t>
      </w:r>
    </w:p>
    <w:p w14:paraId="00000022" w14:textId="77777777" w:rsidR="00CB25C0" w:rsidRDefault="002D1FCD">
      <w:pPr>
        <w:numPr>
          <w:ilvl w:val="1"/>
          <w:numId w:val="2"/>
        </w:numPr>
        <w:rPr>
          <w:color w:val="222222"/>
        </w:rPr>
      </w:pPr>
      <w:r>
        <w:rPr>
          <w:color w:val="222222"/>
        </w:rPr>
        <w:t>Moderate – occasionally relevant</w:t>
      </w:r>
    </w:p>
    <w:p w14:paraId="00000023" w14:textId="77777777" w:rsidR="00CB25C0" w:rsidRDefault="002D1FCD">
      <w:pPr>
        <w:numPr>
          <w:ilvl w:val="1"/>
          <w:numId w:val="2"/>
        </w:numPr>
        <w:rPr>
          <w:color w:val="222222"/>
        </w:rPr>
      </w:pPr>
      <w:r>
        <w:rPr>
          <w:color w:val="222222"/>
        </w:rPr>
        <w:t>Low – rarely relevant</w:t>
      </w:r>
    </w:p>
    <w:p w14:paraId="00000024" w14:textId="77777777" w:rsidR="00CB25C0" w:rsidRDefault="002D1FCD">
      <w:pPr>
        <w:numPr>
          <w:ilvl w:val="1"/>
          <w:numId w:val="2"/>
        </w:numPr>
        <w:rPr>
          <w:color w:val="222222"/>
        </w:rPr>
      </w:pPr>
      <w:r>
        <w:rPr>
          <w:color w:val="222222"/>
        </w:rPr>
        <w:t>Not relevant to my role</w:t>
      </w:r>
    </w:p>
    <w:p w14:paraId="00000025" w14:textId="40A96586" w:rsidR="00CB25C0" w:rsidRDefault="002D1FCD">
      <w:pPr>
        <w:numPr>
          <w:ilvl w:val="0"/>
          <w:numId w:val="1"/>
        </w:numPr>
      </w:pPr>
      <w:r>
        <w:rPr>
          <w:b/>
          <w:bCs/>
        </w:rPr>
        <w:t xml:space="preserve">What do you see as the biggest challenge to effective </w:t>
      </w:r>
      <w:r w:rsidR="0035608B">
        <w:rPr>
          <w:b/>
          <w:bCs/>
        </w:rPr>
        <w:t xml:space="preserve">planning and </w:t>
      </w:r>
      <w:r>
        <w:rPr>
          <w:b/>
          <w:bCs/>
        </w:rPr>
        <w:t>early coordination around ROW colocation?</w:t>
      </w:r>
      <w:r>
        <w:t xml:space="preserve"> (Ranked choice or multiple choice):</w:t>
      </w:r>
    </w:p>
    <w:p w14:paraId="00000026" w14:textId="78B2CC00" w:rsidR="00CB25C0" w:rsidRDefault="002D1FCD">
      <w:pPr>
        <w:numPr>
          <w:ilvl w:val="1"/>
          <w:numId w:val="2"/>
        </w:numPr>
      </w:pPr>
      <w:r>
        <w:t>Lack of early, shared information about ROW constraints</w:t>
      </w:r>
    </w:p>
    <w:p w14:paraId="54BD94CB" w14:textId="401918EC" w:rsidR="0035608B" w:rsidRPr="00861294" w:rsidRDefault="0035608B">
      <w:pPr>
        <w:numPr>
          <w:ilvl w:val="1"/>
          <w:numId w:val="2"/>
        </w:numPr>
        <w:rPr>
          <w:b/>
          <w:bCs/>
          <w:color w:val="9BBB59" w:themeColor="accent3"/>
        </w:rPr>
      </w:pPr>
      <w:r w:rsidRPr="00861294">
        <w:rPr>
          <w:b/>
          <w:bCs/>
          <w:color w:val="9BBB59" w:themeColor="accent3"/>
        </w:rPr>
        <w:t>Lack of understanding or training on MnDOT’s ROW constraints</w:t>
      </w:r>
    </w:p>
    <w:p w14:paraId="00000027" w14:textId="77777777" w:rsidR="00CB25C0" w:rsidRDefault="002D1FCD">
      <w:pPr>
        <w:numPr>
          <w:ilvl w:val="1"/>
          <w:numId w:val="2"/>
        </w:numPr>
      </w:pPr>
      <w:r>
        <w:t>Data silos across agencies or sectors</w:t>
      </w:r>
    </w:p>
    <w:p w14:paraId="00000028" w14:textId="7044EC5B" w:rsidR="00CB25C0" w:rsidRDefault="002D1FCD">
      <w:pPr>
        <w:numPr>
          <w:ilvl w:val="1"/>
          <w:numId w:val="2"/>
        </w:numPr>
      </w:pPr>
      <w:r>
        <w:t xml:space="preserve">Unclear roles or expectations in </w:t>
      </w:r>
      <w:r w:rsidR="0035608B">
        <w:t xml:space="preserve">planning or </w:t>
      </w:r>
      <w:r>
        <w:t xml:space="preserve">early </w:t>
      </w:r>
      <w:r w:rsidR="0035608B">
        <w:t>coordination</w:t>
      </w:r>
      <w:r w:rsidR="00165F83">
        <w:t xml:space="preserve"> processes</w:t>
      </w:r>
    </w:p>
    <w:p w14:paraId="00000029" w14:textId="77777777" w:rsidR="00CB25C0" w:rsidRDefault="002D1FCD">
      <w:pPr>
        <w:numPr>
          <w:ilvl w:val="1"/>
          <w:numId w:val="2"/>
        </w:numPr>
      </w:pPr>
      <w:r>
        <w:t>Capacity or workload constraints</w:t>
      </w:r>
    </w:p>
    <w:p w14:paraId="0000002A" w14:textId="5AB5B14C" w:rsidR="00CB25C0" w:rsidRDefault="002D1FCD">
      <w:pPr>
        <w:numPr>
          <w:ilvl w:val="1"/>
          <w:numId w:val="2"/>
        </w:numPr>
      </w:pPr>
      <w:r>
        <w:t>Skepticism about the value of colocation</w:t>
      </w:r>
      <w:r w:rsidR="0035608B">
        <w:t xml:space="preserve"> in highway rights of way</w:t>
      </w:r>
    </w:p>
    <w:p w14:paraId="0000002B" w14:textId="77777777" w:rsidR="00CB25C0" w:rsidRDefault="002D1FCD">
      <w:pPr>
        <w:numPr>
          <w:ilvl w:val="1"/>
          <w:numId w:val="2"/>
        </w:numPr>
      </w:pPr>
      <w:r>
        <w:t>Concern about attracting unnecessary or unsuitable projects to the ROW</w:t>
      </w:r>
    </w:p>
    <w:p w14:paraId="10E4CEB1" w14:textId="3206F750" w:rsidR="00001ACC" w:rsidRPr="00861294" w:rsidRDefault="00001ACC">
      <w:pPr>
        <w:numPr>
          <w:ilvl w:val="1"/>
          <w:numId w:val="2"/>
        </w:numPr>
        <w:rPr>
          <w:b/>
          <w:bCs/>
          <w:color w:val="9BBB59" w:themeColor="accent3"/>
        </w:rPr>
      </w:pPr>
      <w:r w:rsidRPr="00861294">
        <w:rPr>
          <w:b/>
          <w:bCs/>
          <w:color w:val="9BBB59" w:themeColor="accent3"/>
        </w:rPr>
        <w:t>Need for role clarity or coordination on transportation’s role in transmission planning (vs. participation in PUC’s permitting process and downstream permitting)</w:t>
      </w:r>
    </w:p>
    <w:p w14:paraId="0000002C" w14:textId="77777777" w:rsidR="00CB25C0" w:rsidRDefault="002D1FCD">
      <w:pPr>
        <w:numPr>
          <w:ilvl w:val="0"/>
          <w:numId w:val="1"/>
        </w:numPr>
      </w:pPr>
      <w:r>
        <w:rPr>
          <w:b/>
          <w:bCs/>
        </w:rPr>
        <w:t>What types of benefits, if any, do you think earlier-stage coordination in project planning could provide?</w:t>
      </w:r>
      <w:r>
        <w:t xml:space="preserve"> (Select all that apply):</w:t>
      </w:r>
    </w:p>
    <w:p w14:paraId="0000002D" w14:textId="262D03B5" w:rsidR="00CB25C0" w:rsidRPr="00861294" w:rsidRDefault="002D1FCD">
      <w:pPr>
        <w:numPr>
          <w:ilvl w:val="1"/>
          <w:numId w:val="2"/>
        </w:numPr>
        <w:rPr>
          <w:b/>
          <w:bCs/>
          <w:color w:val="9BBB59" w:themeColor="accent3"/>
        </w:rPr>
      </w:pPr>
      <w:r w:rsidRPr="00861294">
        <w:rPr>
          <w:b/>
          <w:bCs/>
          <w:color w:val="9BBB59" w:themeColor="accent3"/>
        </w:rPr>
        <w:t>Fewer conflicts identified late in the p</w:t>
      </w:r>
      <w:r w:rsidR="00165F83" w:rsidRPr="00861294">
        <w:rPr>
          <w:b/>
          <w:bCs/>
          <w:color w:val="9BBB59" w:themeColor="accent3"/>
        </w:rPr>
        <w:t>ermitting</w:t>
      </w:r>
      <w:r w:rsidRPr="00861294">
        <w:rPr>
          <w:b/>
          <w:bCs/>
          <w:color w:val="9BBB59" w:themeColor="accent3"/>
        </w:rPr>
        <w:t xml:space="preserve"> lifecycle</w:t>
      </w:r>
    </w:p>
    <w:p w14:paraId="0000002E" w14:textId="77777777" w:rsidR="00CB25C0" w:rsidRDefault="002D1FCD">
      <w:pPr>
        <w:numPr>
          <w:ilvl w:val="1"/>
          <w:numId w:val="2"/>
        </w:numPr>
      </w:pPr>
      <w:r>
        <w:t>Clearer understanding of ROW constraints by utilities and developers</w:t>
      </w:r>
    </w:p>
    <w:p w14:paraId="0000002F" w14:textId="22C9BA92" w:rsidR="00CB25C0" w:rsidRPr="00861294" w:rsidRDefault="002D1FCD">
      <w:pPr>
        <w:numPr>
          <w:ilvl w:val="1"/>
          <w:numId w:val="2"/>
        </w:numPr>
        <w:rPr>
          <w:b/>
          <w:bCs/>
          <w:color w:val="9BBB59" w:themeColor="accent3"/>
        </w:rPr>
      </w:pPr>
      <w:r w:rsidRPr="00861294">
        <w:rPr>
          <w:b/>
          <w:bCs/>
          <w:color w:val="9BBB59" w:themeColor="accent3"/>
        </w:rPr>
        <w:t>Better-quality project proposals entering the</w:t>
      </w:r>
      <w:r w:rsidR="00165F83" w:rsidRPr="00861294">
        <w:rPr>
          <w:b/>
          <w:bCs/>
          <w:color w:val="9BBB59" w:themeColor="accent3"/>
        </w:rPr>
        <w:t xml:space="preserve"> </w:t>
      </w:r>
      <w:r w:rsidRPr="00861294">
        <w:rPr>
          <w:b/>
          <w:bCs/>
          <w:color w:val="9BBB59" w:themeColor="accent3"/>
        </w:rPr>
        <w:t xml:space="preserve">early </w:t>
      </w:r>
      <w:r w:rsidR="00165F83" w:rsidRPr="00861294">
        <w:rPr>
          <w:b/>
          <w:bCs/>
          <w:color w:val="9BBB59" w:themeColor="accent3"/>
        </w:rPr>
        <w:t xml:space="preserve">coordination and permitting </w:t>
      </w:r>
      <w:r w:rsidRPr="00861294">
        <w:rPr>
          <w:b/>
          <w:bCs/>
          <w:color w:val="9BBB59" w:themeColor="accent3"/>
        </w:rPr>
        <w:t>process</w:t>
      </w:r>
    </w:p>
    <w:p w14:paraId="00000030" w14:textId="77777777" w:rsidR="00CB25C0" w:rsidRPr="00861294" w:rsidRDefault="002D1FCD">
      <w:pPr>
        <w:numPr>
          <w:ilvl w:val="1"/>
          <w:numId w:val="2"/>
        </w:numPr>
        <w:rPr>
          <w:b/>
          <w:bCs/>
          <w:color w:val="9BBB59" w:themeColor="accent3"/>
        </w:rPr>
      </w:pPr>
      <w:r w:rsidRPr="00861294">
        <w:rPr>
          <w:b/>
          <w:bCs/>
          <w:color w:val="9BBB59" w:themeColor="accent3"/>
        </w:rPr>
        <w:t>Improved ability to evaluate impacts and mitigation options</w:t>
      </w:r>
    </w:p>
    <w:p w14:paraId="00000031" w14:textId="77777777" w:rsidR="00CB25C0" w:rsidRDefault="002D1FCD">
      <w:pPr>
        <w:numPr>
          <w:ilvl w:val="1"/>
          <w:numId w:val="2"/>
        </w:numPr>
      </w:pPr>
      <w:r>
        <w:t>Reduced workload or fewer surprises for DOT staff</w:t>
      </w:r>
    </w:p>
    <w:p w14:paraId="00000032" w14:textId="77777777" w:rsidR="00CB25C0" w:rsidRDefault="002D1FCD">
      <w:pPr>
        <w:numPr>
          <w:ilvl w:val="1"/>
          <w:numId w:val="2"/>
        </w:numPr>
      </w:pPr>
      <w:r>
        <w:t>Better alignment across transmission, fiber, and broadband planning</w:t>
      </w:r>
    </w:p>
    <w:p w14:paraId="00000033" w14:textId="77777777" w:rsidR="00CB25C0" w:rsidRDefault="002D1FCD">
      <w:pPr>
        <w:numPr>
          <w:ilvl w:val="1"/>
          <w:numId w:val="2"/>
        </w:numPr>
      </w:pPr>
      <w:r>
        <w:t>Supports broader state goals (e.g., emissions reduction, energy or broadband access)</w:t>
      </w:r>
    </w:p>
    <w:p w14:paraId="00000034" w14:textId="77777777" w:rsidR="00CB25C0" w:rsidRDefault="002D1FCD">
      <w:pPr>
        <w:numPr>
          <w:ilvl w:val="1"/>
          <w:numId w:val="2"/>
        </w:numPr>
      </w:pPr>
      <w:r>
        <w:t>Benefits are limited or unclear</w:t>
      </w:r>
    </w:p>
    <w:p w14:paraId="24AA43E8" w14:textId="517BB30D" w:rsidR="00165F83" w:rsidRDefault="002D1FCD" w:rsidP="00727514">
      <w:pPr>
        <w:numPr>
          <w:ilvl w:val="1"/>
          <w:numId w:val="2"/>
        </w:numPr>
      </w:pPr>
      <w:r>
        <w:t>No meaningful benefits</w:t>
      </w:r>
    </w:p>
    <w:sectPr w:rsidR="00165F8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B5785" w14:textId="77777777" w:rsidR="000B2600" w:rsidRDefault="000B2600" w:rsidP="002D1FCD">
      <w:pPr>
        <w:spacing w:line="240" w:lineRule="auto"/>
      </w:pPr>
      <w:r>
        <w:separator/>
      </w:r>
    </w:p>
  </w:endnote>
  <w:endnote w:type="continuationSeparator" w:id="0">
    <w:p w14:paraId="5E84F1AD" w14:textId="77777777" w:rsidR="000B2600" w:rsidRDefault="000B2600" w:rsidP="002D1F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embedRegular r:id="rId1" w:fontKey="{E7905FCC-A61C-45E1-922B-FE4BB3C75BEC}"/>
  </w:font>
  <w:font w:name="Cambria">
    <w:panose1 w:val="02040503050406030204"/>
    <w:charset w:val="00"/>
    <w:family w:val="roman"/>
    <w:pitch w:val="variable"/>
    <w:sig w:usb0="E00006FF" w:usb1="420024FF" w:usb2="02000000" w:usb3="00000000" w:csb0="0000019F" w:csb1="00000000"/>
    <w:embedRegular r:id="rId2" w:fontKey="{E882A4E2-B509-42DD-8525-847E73A08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5D57" w14:textId="77777777" w:rsidR="002D1FCD" w:rsidRDefault="002D1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64FC" w14:textId="77777777" w:rsidR="002D1FCD" w:rsidRDefault="002D1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12A8" w14:textId="77777777" w:rsidR="002D1FCD" w:rsidRDefault="002D1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3DDC0" w14:textId="77777777" w:rsidR="000B2600" w:rsidRDefault="000B2600" w:rsidP="002D1FCD">
      <w:pPr>
        <w:spacing w:line="240" w:lineRule="auto"/>
      </w:pPr>
      <w:r>
        <w:separator/>
      </w:r>
    </w:p>
  </w:footnote>
  <w:footnote w:type="continuationSeparator" w:id="0">
    <w:p w14:paraId="33DEC82B" w14:textId="77777777" w:rsidR="000B2600" w:rsidRDefault="000B2600" w:rsidP="002D1F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D90C" w14:textId="6C611839" w:rsidR="002D1FCD" w:rsidRDefault="00000000">
    <w:pPr>
      <w:pStyle w:val="Header"/>
    </w:pPr>
    <w:r>
      <w:rPr>
        <w:noProof/>
      </w:rPr>
      <w:pict w14:anchorId="1B24C3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048672" o:spid="_x0000_s1027" type="#_x0000_t136" alt="" style="position:absolute;margin-left:0;margin-top:0;width:539.85pt;height:119.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INTERNAL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1B256" w14:textId="6260A9FF" w:rsidR="002D1FCD" w:rsidRDefault="00000000">
    <w:pPr>
      <w:pStyle w:val="Header"/>
    </w:pPr>
    <w:r>
      <w:rPr>
        <w:noProof/>
      </w:rPr>
      <w:pict w14:anchorId="53759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048673" o:spid="_x0000_s1026" type="#_x0000_t136" alt="" style="position:absolute;margin-left:0;margin-top:0;width:539.85pt;height:119.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INTERNAL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F8B4" w14:textId="2122588D" w:rsidR="002D1FCD" w:rsidRDefault="00000000">
    <w:pPr>
      <w:pStyle w:val="Header"/>
    </w:pPr>
    <w:r>
      <w:rPr>
        <w:noProof/>
      </w:rPr>
      <w:pict w14:anchorId="19C7C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048671" o:spid="_x0000_s1025" type="#_x0000_t136" alt="" style="position:absolute;margin-left:0;margin-top:0;width:539.85pt;height:119.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INTERNAL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FF06D6"/>
    <w:multiLevelType w:val="multilevel"/>
    <w:tmpl w:val="D6561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auto"/>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356C08"/>
    <w:multiLevelType w:val="multilevel"/>
    <w:tmpl w:val="65C0107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870423">
    <w:abstractNumId w:val="1"/>
  </w:num>
  <w:num w:numId="2" w16cid:durableId="1779252971">
    <w:abstractNumId w:val="0"/>
  </w:num>
  <w:num w:numId="3" w16cid:durableId="213706438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5C0"/>
    <w:rsid w:val="00001ACC"/>
    <w:rsid w:val="000B2600"/>
    <w:rsid w:val="00162A24"/>
    <w:rsid w:val="00165F83"/>
    <w:rsid w:val="001821EE"/>
    <w:rsid w:val="002806D0"/>
    <w:rsid w:val="002D1FCD"/>
    <w:rsid w:val="0035608B"/>
    <w:rsid w:val="00574D05"/>
    <w:rsid w:val="005E5DF5"/>
    <w:rsid w:val="006E5D65"/>
    <w:rsid w:val="00727514"/>
    <w:rsid w:val="008467AE"/>
    <w:rsid w:val="00861294"/>
    <w:rsid w:val="00885EB2"/>
    <w:rsid w:val="009266C9"/>
    <w:rsid w:val="00936133"/>
    <w:rsid w:val="009F5836"/>
    <w:rsid w:val="00CB25C0"/>
    <w:rsid w:val="00CC7907"/>
    <w:rsid w:val="00F10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8E17E"/>
  <w15:docId w15:val="{9F616B5B-5B9A-481F-9DBB-D0BBD802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D1FCD"/>
    <w:pPr>
      <w:tabs>
        <w:tab w:val="center" w:pos="4680"/>
        <w:tab w:val="right" w:pos="9360"/>
      </w:tabs>
      <w:spacing w:line="240" w:lineRule="auto"/>
    </w:pPr>
  </w:style>
  <w:style w:type="character" w:customStyle="1" w:styleId="HeaderChar">
    <w:name w:val="Header Char"/>
    <w:basedOn w:val="DefaultParagraphFont"/>
    <w:link w:val="Header"/>
    <w:uiPriority w:val="99"/>
    <w:rsid w:val="002D1FCD"/>
  </w:style>
  <w:style w:type="paragraph" w:styleId="Footer">
    <w:name w:val="footer"/>
    <w:basedOn w:val="Normal"/>
    <w:link w:val="FooterChar"/>
    <w:uiPriority w:val="99"/>
    <w:unhideWhenUsed/>
    <w:rsid w:val="002D1FCD"/>
    <w:pPr>
      <w:tabs>
        <w:tab w:val="center" w:pos="4680"/>
        <w:tab w:val="right" w:pos="9360"/>
      </w:tabs>
      <w:spacing w:line="240" w:lineRule="auto"/>
    </w:pPr>
  </w:style>
  <w:style w:type="character" w:customStyle="1" w:styleId="FooterChar">
    <w:name w:val="Footer Char"/>
    <w:basedOn w:val="DefaultParagraphFont"/>
    <w:link w:val="Footer"/>
    <w:uiPriority w:val="99"/>
    <w:rsid w:val="002D1FCD"/>
  </w:style>
  <w:style w:type="paragraph" w:styleId="ListParagraph">
    <w:name w:val="List Paragraph"/>
    <w:basedOn w:val="Normal"/>
    <w:uiPriority w:val="34"/>
    <w:qFormat/>
    <w:rsid w:val="00574D05"/>
    <w:pPr>
      <w:ind w:left="720"/>
      <w:contextualSpacing/>
    </w:pPr>
  </w:style>
  <w:style w:type="character" w:styleId="CommentReference">
    <w:name w:val="annotation reference"/>
    <w:basedOn w:val="DefaultParagraphFont"/>
    <w:uiPriority w:val="99"/>
    <w:semiHidden/>
    <w:unhideWhenUsed/>
    <w:rsid w:val="00574D05"/>
    <w:rPr>
      <w:sz w:val="16"/>
      <w:szCs w:val="16"/>
    </w:rPr>
  </w:style>
  <w:style w:type="paragraph" w:styleId="CommentText">
    <w:name w:val="annotation text"/>
    <w:basedOn w:val="Normal"/>
    <w:link w:val="CommentTextChar"/>
    <w:uiPriority w:val="99"/>
    <w:semiHidden/>
    <w:unhideWhenUsed/>
    <w:rsid w:val="00574D05"/>
    <w:pPr>
      <w:spacing w:line="240" w:lineRule="auto"/>
    </w:pPr>
    <w:rPr>
      <w:sz w:val="20"/>
      <w:szCs w:val="20"/>
    </w:rPr>
  </w:style>
  <w:style w:type="character" w:customStyle="1" w:styleId="CommentTextChar">
    <w:name w:val="Comment Text Char"/>
    <w:basedOn w:val="DefaultParagraphFont"/>
    <w:link w:val="CommentText"/>
    <w:uiPriority w:val="99"/>
    <w:semiHidden/>
    <w:rsid w:val="00574D05"/>
    <w:rPr>
      <w:sz w:val="20"/>
      <w:szCs w:val="20"/>
    </w:rPr>
  </w:style>
  <w:style w:type="paragraph" w:styleId="CommentSubject">
    <w:name w:val="annotation subject"/>
    <w:basedOn w:val="CommentText"/>
    <w:next w:val="CommentText"/>
    <w:link w:val="CommentSubjectChar"/>
    <w:uiPriority w:val="99"/>
    <w:semiHidden/>
    <w:unhideWhenUsed/>
    <w:rsid w:val="00574D05"/>
    <w:rPr>
      <w:b/>
      <w:bCs/>
    </w:rPr>
  </w:style>
  <w:style w:type="character" w:customStyle="1" w:styleId="CommentSubjectChar">
    <w:name w:val="Comment Subject Char"/>
    <w:basedOn w:val="CommentTextChar"/>
    <w:link w:val="CommentSubject"/>
    <w:uiPriority w:val="99"/>
    <w:semiHidden/>
    <w:rsid w:val="00574D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204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736</Words>
  <Characters>4930</Characters>
  <Application>Microsoft Office Word</Application>
  <DocSecurity>0</DocSecurity>
  <Lines>80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Oh</dc:creator>
  <cp:lastModifiedBy>Oh, Jessica (She/Her/Hers) (DOT)</cp:lastModifiedBy>
  <cp:revision>2</cp:revision>
  <dcterms:created xsi:type="dcterms:W3CDTF">2026-02-12T13:59:00Z</dcterms:created>
  <dcterms:modified xsi:type="dcterms:W3CDTF">2026-02-12T13:59:00Z</dcterms:modified>
</cp:coreProperties>
</file>