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73597592"/>
        <w:docPartObj>
          <w:docPartGallery w:val="Cover Pages"/>
          <w:docPartUnique/>
        </w:docPartObj>
      </w:sdtPr>
      <w:sdtEndPr>
        <w:rPr>
          <w:rFonts w:asciiTheme="minorHAnsi" w:eastAsiaTheme="minorEastAsia" w:hAnsiTheme="minorHAnsi" w:cstheme="minorBidi"/>
          <w:caps/>
          <w:color w:val="000000" w:themeColor="text2"/>
          <w:kern w:val="0"/>
          <w:sz w:val="36"/>
          <w:szCs w:val="36"/>
          <w:lang w:bidi="ar-SA"/>
          <w14:ligatures w14:val="none"/>
        </w:rPr>
      </w:sdtEndPr>
      <w:sdtContent>
        <w:p w14:paraId="2F83D2EC" w14:textId="424D2E46" w:rsidR="00251F5B" w:rsidRDefault="00251F5B">
          <w:r>
            <w:rPr>
              <w:noProof/>
            </w:rPr>
            <mc:AlternateContent>
              <mc:Choice Requires="wpg">
                <w:drawing>
                  <wp:anchor distT="0" distB="0" distL="114300" distR="114300" simplePos="0" relativeHeight="251659264" behindDoc="0" locked="0" layoutInCell="1" allowOverlap="1" wp14:anchorId="6DFF6840" wp14:editId="19C67205">
                    <wp:simplePos x="0" y="0"/>
                    <wp:positionH relativeFrom="page">
                      <wp:align>right</wp:align>
                    </wp:positionH>
                    <wp:positionV relativeFrom="page">
                      <wp:align>top</wp:align>
                    </wp:positionV>
                    <wp:extent cx="3113670" cy="10058400"/>
                    <wp:effectExtent l="0" t="0" r="0" b="0"/>
                    <wp:wrapNone/>
                    <wp:docPr id="453" name="Group 252"/>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14:paraId="0061D3B5" w14:textId="12C2BCFC" w:rsidR="00251F5B" w:rsidRPr="00A83413" w:rsidRDefault="00251F5B">
                                      <w:pPr>
                                        <w:pStyle w:val="NoSpacing"/>
                                        <w:rPr>
                                          <w:color w:val="FFFFFF" w:themeColor="background1"/>
                                          <w:sz w:val="72"/>
                                          <w:szCs w:val="72"/>
                                        </w:rPr>
                                      </w:pPr>
                                      <w:r w:rsidRPr="00A83413">
                                        <w:rPr>
                                          <w:color w:val="FFFFFF" w:themeColor="background1"/>
                                          <w:sz w:val="72"/>
                                          <w:szCs w:val="72"/>
                                        </w:rPr>
                                        <w:t>2025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DFF6840" id="Group 252"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b762bb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b762bb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14:paraId="0061D3B5" w14:textId="12C2BCFC" w:rsidR="00251F5B" w:rsidRPr="00A83413" w:rsidRDefault="00251F5B">
                                <w:pPr>
                                  <w:pStyle w:val="NoSpacing"/>
                                  <w:rPr>
                                    <w:color w:val="FFFFFF" w:themeColor="background1"/>
                                    <w:sz w:val="72"/>
                                    <w:szCs w:val="72"/>
                                  </w:rPr>
                                </w:pPr>
                                <w:r w:rsidRPr="00A83413">
                                  <w:rPr>
                                    <w:color w:val="FFFFFF" w:themeColor="background1"/>
                                    <w:sz w:val="72"/>
                                    <w:szCs w:val="72"/>
                                  </w:rPr>
                                  <w:t>2025</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502ACC9D" wp14:editId="14F88545">
                    <wp:simplePos x="0" y="0"/>
                    <wp:positionH relativeFrom="page">
                      <wp:align>left</wp:align>
                    </wp:positionH>
                    <mc:AlternateContent>
                      <mc:Choice Requires="wp14">
                        <wp:positionV relativeFrom="page">
                          <wp14:pctPosVOffset>25000</wp14:pctPosVOffset>
                        </wp:positionV>
                      </mc:Choice>
                      <mc:Fallback>
                        <wp:positionV relativeFrom="page">
                          <wp:posOffset>1943100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6405023" w14:textId="45C27835" w:rsidR="00251F5B" w:rsidRPr="00A83413" w:rsidRDefault="00180852" w:rsidP="00A83413">
                                    <w:pPr>
                                      <w:pStyle w:val="NoSpacing"/>
                                      <w:jc w:val="center"/>
                                      <w:rPr>
                                        <w:color w:val="FFFFFF" w:themeColor="background1"/>
                                        <w:sz w:val="56"/>
                                        <w:szCs w:val="56"/>
                                      </w:rPr>
                                    </w:pPr>
                                    <w:r w:rsidRPr="00A83413">
                                      <w:rPr>
                                        <w:color w:val="FFFFFF" w:themeColor="background1"/>
                                        <w:sz w:val="56"/>
                                        <w:szCs w:val="56"/>
                                      </w:rPr>
                                      <w:t>MnDOT’s Safety Checklist</w:t>
                                    </w:r>
                                    <w:r w:rsidR="002A1AD2" w:rsidRPr="00A83413">
                                      <w:rPr>
                                        <w:color w:val="FFFFFF" w:themeColor="background1"/>
                                        <w:sz w:val="56"/>
                                        <w:szCs w:val="56"/>
                                      </w:rPr>
                                      <w:t xml:space="preserve"> For Large Energy Facility Projects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02ACC9D" id="Rectangle 16" o:spid="_x0000_s1030"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ydFg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" o:allowincell="f" fillcolor="#003865 [3213]" strokecolor="#003865 [3213]" strokeweight="1.5pt">
                    <v:textbox style="mso-fit-shape-to-text:t" inset="14.4pt,,14.4pt">
                      <w:txbxContent>
                        <w:sdt>
                          <w:sdtPr>
                            <w:rPr>
                              <w:color w:val="FFFFFF" w:themeColor="background1"/>
                              <w:sz w:val="56"/>
                              <w:szCs w:val="56"/>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6405023" w14:textId="45C27835" w:rsidR="00251F5B" w:rsidRPr="00A83413" w:rsidRDefault="00180852" w:rsidP="00A83413">
                              <w:pPr>
                                <w:pStyle w:val="NoSpacing"/>
                                <w:jc w:val="center"/>
                                <w:rPr>
                                  <w:color w:val="FFFFFF" w:themeColor="background1"/>
                                  <w:sz w:val="56"/>
                                  <w:szCs w:val="56"/>
                                </w:rPr>
                              </w:pPr>
                              <w:r w:rsidRPr="00A83413">
                                <w:rPr>
                                  <w:color w:val="FFFFFF" w:themeColor="background1"/>
                                  <w:sz w:val="56"/>
                                  <w:szCs w:val="56"/>
                                </w:rPr>
                                <w:t>MnDOT’s Safety Checklist</w:t>
                              </w:r>
                              <w:r w:rsidR="002A1AD2" w:rsidRPr="00A83413">
                                <w:rPr>
                                  <w:color w:val="FFFFFF" w:themeColor="background1"/>
                                  <w:sz w:val="56"/>
                                  <w:szCs w:val="56"/>
                                </w:rPr>
                                <w:t xml:space="preserve"> For Large Energy Facility Projects</w:t>
                              </w:r>
                            </w:p>
                          </w:sdtContent>
                        </w:sdt>
                      </w:txbxContent>
                    </v:textbox>
                    <w10:wrap anchorx="page" anchory="page"/>
                  </v:rect>
                </w:pict>
              </mc:Fallback>
            </mc:AlternateContent>
          </w:r>
        </w:p>
        <w:p w14:paraId="01D37750" w14:textId="60CD629E" w:rsidR="00251F5B" w:rsidRDefault="00251F5B">
          <w:pPr>
            <w:spacing w:before="120" w:after="0"/>
            <w:rPr>
              <w:rFonts w:asciiTheme="minorHAnsi" w:eastAsiaTheme="minorEastAsia" w:hAnsiTheme="minorHAnsi" w:cstheme="minorBidi"/>
              <w:caps/>
              <w:color w:val="000000" w:themeColor="text2"/>
              <w:kern w:val="0"/>
              <w:sz w:val="36"/>
              <w:szCs w:val="36"/>
              <w:lang w:bidi="ar-SA"/>
              <w14:ligatures w14:val="none"/>
            </w:rPr>
          </w:pPr>
          <w:r>
            <w:rPr>
              <w:noProof/>
            </w:rPr>
            <w:drawing>
              <wp:anchor distT="0" distB="0" distL="114300" distR="114300" simplePos="0" relativeHeight="251660288" behindDoc="0" locked="0" layoutInCell="0" allowOverlap="1" wp14:anchorId="1D1D6091" wp14:editId="302965BB">
                <wp:simplePos x="0" y="0"/>
                <wp:positionH relativeFrom="page">
                  <wp:posOffset>4476750</wp:posOffset>
                </wp:positionH>
                <wp:positionV relativeFrom="page">
                  <wp:posOffset>2065996</wp:posOffset>
                </wp:positionV>
                <wp:extent cx="5577840" cy="3647403"/>
                <wp:effectExtent l="0" t="0" r="3810" b="0"/>
                <wp:wrapNone/>
                <wp:docPr id="464" name="Picture 1" descr="Transmission tower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descr="Transmission tower at nigh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7840" cy="3647403"/>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cstheme="minorBidi"/>
              <w:caps/>
              <w:color w:val="000000" w:themeColor="text2"/>
              <w:kern w:val="0"/>
              <w:sz w:val="36"/>
              <w:szCs w:val="36"/>
              <w:lang w:bidi="ar-SA"/>
              <w14:ligatures w14:val="none"/>
            </w:rPr>
            <w:br w:type="page"/>
          </w:r>
        </w:p>
      </w:sdtContent>
    </w:sdt>
    <w:p w14:paraId="376EF94C" w14:textId="6E5BF948" w:rsidR="00481128" w:rsidRPr="00781F94" w:rsidRDefault="00837D15" w:rsidP="00837D15">
      <w:pPr>
        <w:rPr>
          <w:rFonts w:asciiTheme="minorHAnsi" w:hAnsiTheme="minorHAnsi" w:cstheme="minorHAnsi"/>
          <w:sz w:val="24"/>
          <w:szCs w:val="24"/>
        </w:rPr>
      </w:pPr>
      <w:r w:rsidRPr="00781F94">
        <w:rPr>
          <w:rFonts w:asciiTheme="minorHAnsi" w:hAnsiTheme="minorHAnsi" w:cstheme="minorHAnsi"/>
          <w:sz w:val="24"/>
          <w:szCs w:val="24"/>
        </w:rPr>
        <w:lastRenderedPageBreak/>
        <w:t xml:space="preserve">This document is intended as a checklist </w:t>
      </w:r>
      <w:r w:rsidR="00481128" w:rsidRPr="00781F94">
        <w:rPr>
          <w:rFonts w:asciiTheme="minorHAnsi" w:hAnsiTheme="minorHAnsi" w:cstheme="minorHAnsi"/>
          <w:sz w:val="24"/>
          <w:szCs w:val="24"/>
        </w:rPr>
        <w:t xml:space="preserve">for </w:t>
      </w:r>
      <w:r w:rsidR="009D19DE" w:rsidRPr="00781F94">
        <w:rPr>
          <w:rFonts w:asciiTheme="minorHAnsi" w:hAnsiTheme="minorHAnsi" w:cstheme="minorHAnsi"/>
          <w:sz w:val="24"/>
          <w:szCs w:val="24"/>
        </w:rPr>
        <w:t xml:space="preserve">the MnDOT OLM Utility Unit and District </w:t>
      </w:r>
      <w:r w:rsidR="00481128" w:rsidRPr="00781F94">
        <w:rPr>
          <w:rFonts w:asciiTheme="minorHAnsi" w:hAnsiTheme="minorHAnsi" w:cstheme="minorHAnsi"/>
          <w:sz w:val="24"/>
          <w:szCs w:val="24"/>
        </w:rPr>
        <w:t xml:space="preserve">permit reviewers of large energy facility projects </w:t>
      </w:r>
      <w:r w:rsidRPr="00781F94">
        <w:rPr>
          <w:rFonts w:asciiTheme="minorHAnsi" w:hAnsiTheme="minorHAnsi" w:cstheme="minorHAnsi"/>
          <w:sz w:val="24"/>
          <w:szCs w:val="24"/>
        </w:rPr>
        <w:t xml:space="preserve">to identify safety concerns related to the construction of new large energy facility projects within MnDOT freeway right-of-way (R/W).  </w:t>
      </w:r>
      <w:r w:rsidR="009D19DE" w:rsidRPr="00781F94">
        <w:rPr>
          <w:rFonts w:asciiTheme="minorHAnsi" w:hAnsiTheme="minorHAnsi" w:cstheme="minorHAnsi"/>
          <w:sz w:val="24"/>
          <w:szCs w:val="24"/>
        </w:rPr>
        <w:t xml:space="preserve">This includes crossings, co-location within MnDOT rights of way, and projects with arial encroachment paralleling MnDOT right of way. </w:t>
      </w:r>
    </w:p>
    <w:p w14:paraId="281383F8" w14:textId="26B17290" w:rsidR="009D19DE" w:rsidRPr="00781F94" w:rsidRDefault="009D19DE" w:rsidP="00837D15">
      <w:pPr>
        <w:rPr>
          <w:rFonts w:asciiTheme="minorHAnsi" w:hAnsiTheme="minorHAnsi" w:cstheme="minorHAnsi"/>
          <w:sz w:val="24"/>
          <w:szCs w:val="24"/>
        </w:rPr>
      </w:pPr>
      <w:r w:rsidRPr="00781F94">
        <w:rPr>
          <w:rFonts w:asciiTheme="minorHAnsi" w:hAnsiTheme="minorHAnsi" w:cstheme="minorHAnsi"/>
          <w:sz w:val="24"/>
          <w:szCs w:val="24"/>
        </w:rPr>
        <w:t xml:space="preserve">Changes to Utility </w:t>
      </w:r>
      <w:r w:rsidR="00781F94" w:rsidRPr="00781F94">
        <w:rPr>
          <w:rFonts w:asciiTheme="minorHAnsi" w:hAnsiTheme="minorHAnsi" w:cstheme="minorHAnsi"/>
          <w:sz w:val="24"/>
          <w:szCs w:val="24"/>
        </w:rPr>
        <w:t>Accommodation</w:t>
      </w:r>
      <w:r w:rsidRPr="00781F94">
        <w:rPr>
          <w:rFonts w:asciiTheme="minorHAnsi" w:hAnsiTheme="minorHAnsi" w:cstheme="minorHAnsi"/>
          <w:sz w:val="24"/>
          <w:szCs w:val="24"/>
        </w:rPr>
        <w:t xml:space="preserve"> in the 2024 </w:t>
      </w:r>
      <w:r w:rsidR="00781F94" w:rsidRPr="00781F94">
        <w:rPr>
          <w:rFonts w:asciiTheme="minorHAnsi" w:hAnsiTheme="minorHAnsi" w:cstheme="minorHAnsi"/>
          <w:sz w:val="24"/>
          <w:szCs w:val="24"/>
        </w:rPr>
        <w:t>Legislative</w:t>
      </w:r>
      <w:r w:rsidRPr="00781F94">
        <w:rPr>
          <w:rFonts w:asciiTheme="minorHAnsi" w:hAnsiTheme="minorHAnsi" w:cstheme="minorHAnsi"/>
          <w:sz w:val="24"/>
          <w:szCs w:val="24"/>
        </w:rPr>
        <w:t xml:space="preserve"> Session</w:t>
      </w:r>
      <w:r w:rsidR="00781F94">
        <w:rPr>
          <w:rFonts w:asciiTheme="minorHAnsi" w:hAnsiTheme="minorHAnsi" w:cstheme="minorHAnsi"/>
          <w:sz w:val="24"/>
          <w:szCs w:val="24"/>
        </w:rPr>
        <w:t>:</w:t>
      </w:r>
    </w:p>
    <w:p w14:paraId="46FC5097" w14:textId="2BE38CCF" w:rsidR="009D19DE" w:rsidRPr="00781F94" w:rsidRDefault="009D19DE" w:rsidP="009D19DE">
      <w:pPr>
        <w:shd w:val="clear" w:color="auto" w:fill="FFFFFF"/>
        <w:spacing w:before="0" w:after="0" w:line="240" w:lineRule="atLeast"/>
        <w:outlineLvl w:val="0"/>
        <w:rPr>
          <w:rFonts w:asciiTheme="minorHAnsi" w:hAnsiTheme="minorHAnsi" w:cstheme="minorHAnsi"/>
          <w:color w:val="000000"/>
          <w:kern w:val="36"/>
          <w:sz w:val="24"/>
          <w:szCs w:val="24"/>
          <w:lang w:bidi="ar-SA"/>
          <w14:ligatures w14:val="none"/>
        </w:rPr>
      </w:pPr>
      <w:r w:rsidRPr="00781F94">
        <w:rPr>
          <w:rFonts w:asciiTheme="minorHAnsi" w:hAnsiTheme="minorHAnsi" w:cstheme="minorHAnsi"/>
          <w:color w:val="000000"/>
          <w:kern w:val="36"/>
          <w:sz w:val="24"/>
          <w:szCs w:val="24"/>
          <w:lang w:bidi="ar-SA"/>
          <w14:ligatures w14:val="none"/>
        </w:rPr>
        <w:t>Sec. 17. Minnesota Statutes 2022, section 161.45</w:t>
      </w:r>
    </w:p>
    <w:p w14:paraId="30A6E6EB" w14:textId="77777777" w:rsidR="009D19DE" w:rsidRPr="00781F94" w:rsidRDefault="009D19DE" w:rsidP="009D19DE">
      <w:pPr>
        <w:shd w:val="clear" w:color="auto" w:fill="FFFFFF"/>
        <w:spacing w:before="0" w:after="0" w:line="240" w:lineRule="atLeast"/>
        <w:outlineLvl w:val="0"/>
        <w:rPr>
          <w:rFonts w:asciiTheme="minorHAnsi" w:hAnsiTheme="minorHAnsi" w:cstheme="minorHAnsi"/>
          <w:color w:val="000000"/>
          <w:kern w:val="36"/>
          <w:sz w:val="24"/>
          <w:szCs w:val="24"/>
          <w:lang w:bidi="ar-SA"/>
          <w14:ligatures w14:val="none"/>
        </w:rPr>
      </w:pPr>
    </w:p>
    <w:p w14:paraId="0E2D0286" w14:textId="77777777" w:rsidR="009D19DE" w:rsidRPr="00781F94" w:rsidRDefault="009D19DE" w:rsidP="009D19DE">
      <w:pPr>
        <w:numPr>
          <w:ilvl w:val="0"/>
          <w:numId w:val="38"/>
        </w:numPr>
        <w:spacing w:line="240" w:lineRule="auto"/>
        <w:ind w:left="1080"/>
        <w:contextualSpacing/>
        <w:rPr>
          <w:rFonts w:asciiTheme="minorHAnsi" w:hAnsiTheme="minorHAnsi" w:cstheme="minorHAnsi"/>
          <w:color w:val="003865"/>
          <w:kern w:val="0"/>
          <w:sz w:val="24"/>
          <w:szCs w:val="24"/>
          <w:lang w:bidi="ar-SA"/>
          <w14:ligatures w14:val="none"/>
        </w:rPr>
      </w:pPr>
      <w:r w:rsidRPr="00781F94">
        <w:rPr>
          <w:rFonts w:asciiTheme="minorHAnsi" w:eastAsia="Calibri" w:hAnsiTheme="minorHAnsi" w:cstheme="minorHAnsi"/>
          <w:color w:val="000000" w:themeColor="text2"/>
          <w:kern w:val="24"/>
          <w:sz w:val="24"/>
          <w:szCs w:val="24"/>
          <w:lang w:bidi="ar-SA"/>
          <w14:ligatures w14:val="none"/>
        </w:rPr>
        <w:t>High voltage transmission lines may be placed within MnDOT Right of Way which includes controlled access roadway/interstate right of way.  </w:t>
      </w:r>
    </w:p>
    <w:p w14:paraId="6FC6872C" w14:textId="50DDD8DD" w:rsidR="009D19DE" w:rsidRPr="00781F94" w:rsidRDefault="009D19DE" w:rsidP="009D19DE">
      <w:pPr>
        <w:numPr>
          <w:ilvl w:val="1"/>
          <w:numId w:val="38"/>
        </w:numPr>
        <w:spacing w:before="100" w:line="240" w:lineRule="auto"/>
        <w:ind w:left="2520"/>
        <w:contextualSpacing/>
        <w:rPr>
          <w:rFonts w:asciiTheme="minorHAnsi" w:hAnsiTheme="minorHAnsi" w:cstheme="minorHAnsi"/>
          <w:color w:val="003865"/>
          <w:kern w:val="0"/>
          <w:sz w:val="24"/>
          <w:szCs w:val="24"/>
          <w:lang w:bidi="ar-SA"/>
          <w14:ligatures w14:val="none"/>
        </w:rPr>
      </w:pPr>
      <w:r w:rsidRPr="00781F94">
        <w:rPr>
          <w:rFonts w:asciiTheme="minorHAnsi" w:eastAsia="Calibri" w:hAnsiTheme="minorHAnsi" w:cstheme="minorHAnsi"/>
          <w:color w:val="000000" w:themeColor="text2"/>
          <w:kern w:val="24"/>
          <w:sz w:val="24"/>
          <w:szCs w:val="24"/>
          <w:lang w:bidi="ar-SA"/>
          <w14:ligatures w14:val="none"/>
        </w:rPr>
        <w:t>MnDOT (the Commissioner) has the authority to deny the installation based on safety and/or the operations of the transportation facility.  </w:t>
      </w:r>
    </w:p>
    <w:p w14:paraId="2E3CA18A" w14:textId="77777777" w:rsidR="009D19DE" w:rsidRPr="00781F94" w:rsidRDefault="009D19DE" w:rsidP="009D19DE">
      <w:pPr>
        <w:numPr>
          <w:ilvl w:val="0"/>
          <w:numId w:val="38"/>
        </w:numPr>
        <w:spacing w:line="240" w:lineRule="auto"/>
        <w:ind w:left="1080"/>
        <w:contextualSpacing/>
        <w:rPr>
          <w:rFonts w:asciiTheme="minorHAnsi" w:hAnsiTheme="minorHAnsi" w:cstheme="minorHAnsi"/>
          <w:color w:val="003865"/>
          <w:kern w:val="0"/>
          <w:sz w:val="24"/>
          <w:szCs w:val="24"/>
          <w:lang w:bidi="ar-SA"/>
          <w14:ligatures w14:val="none"/>
        </w:rPr>
      </w:pPr>
      <w:r w:rsidRPr="00781F94">
        <w:rPr>
          <w:rFonts w:asciiTheme="minorHAnsi" w:eastAsia="Calibri" w:hAnsiTheme="minorHAnsi" w:cstheme="minorHAnsi"/>
          <w:color w:val="000000" w:themeColor="text2"/>
          <w:kern w:val="24"/>
          <w:sz w:val="24"/>
          <w:szCs w:val="24"/>
          <w:lang w:bidi="ar-SA"/>
          <w14:ligatures w14:val="none"/>
        </w:rPr>
        <w:t>Requires the Commissioner to provide written reason for denials to the Legislature and the Department Commerce &amp; PUC</w:t>
      </w:r>
    </w:p>
    <w:p w14:paraId="670DFD07" w14:textId="67865D9C" w:rsidR="009D19DE" w:rsidRPr="00781F94" w:rsidRDefault="009D19DE" w:rsidP="009D19DE">
      <w:pPr>
        <w:numPr>
          <w:ilvl w:val="0"/>
          <w:numId w:val="38"/>
        </w:numPr>
        <w:spacing w:line="240" w:lineRule="auto"/>
        <w:ind w:left="1080"/>
        <w:contextualSpacing/>
        <w:rPr>
          <w:rFonts w:asciiTheme="minorHAnsi" w:hAnsiTheme="minorHAnsi" w:cstheme="minorHAnsi"/>
          <w:color w:val="003865"/>
          <w:kern w:val="0"/>
          <w:sz w:val="24"/>
          <w:szCs w:val="24"/>
          <w:lang w:bidi="ar-SA"/>
          <w14:ligatures w14:val="none"/>
        </w:rPr>
      </w:pPr>
      <w:r w:rsidRPr="00781F94">
        <w:rPr>
          <w:rFonts w:asciiTheme="minorHAnsi" w:eastAsia="Calibri" w:hAnsiTheme="minorHAnsi" w:cstheme="minorHAnsi"/>
          <w:color w:val="000000" w:themeColor="text2"/>
          <w:kern w:val="24"/>
          <w:sz w:val="24"/>
          <w:szCs w:val="24"/>
          <w:lang w:bidi="ar-SA"/>
          <w14:ligatures w14:val="none"/>
        </w:rPr>
        <w:t>The legislation describes the current MnDOT utility coordination process.  This specifically calls out the coordination will occur with utility transmission line owners.</w:t>
      </w:r>
      <w:r w:rsidRPr="00781F94">
        <w:rPr>
          <w:rFonts w:asciiTheme="minorHAnsi" w:eastAsia="Calibri" w:hAnsiTheme="minorHAnsi" w:cstheme="minorHAnsi"/>
          <w:color w:val="000000" w:themeColor="text2"/>
          <w:kern w:val="24"/>
          <w:sz w:val="24"/>
          <w:szCs w:val="24"/>
          <w:lang w:bidi="ar-SA"/>
          <w14:ligatures w14:val="none"/>
        </w:rPr>
        <w:t xml:space="preserve"> The legislation indicates the requirement that utilities create a constructability report. </w:t>
      </w:r>
      <w:r w:rsidRPr="00781F94">
        <w:rPr>
          <w:rFonts w:asciiTheme="minorHAnsi" w:eastAsia="Calibri" w:hAnsiTheme="minorHAnsi" w:cstheme="minorHAnsi"/>
          <w:color w:val="000000" w:themeColor="text2"/>
          <w:kern w:val="24"/>
          <w:sz w:val="24"/>
          <w:szCs w:val="24"/>
          <w:lang w:bidi="ar-SA"/>
          <w14:ligatures w14:val="none"/>
        </w:rPr>
        <w:t>  </w:t>
      </w:r>
    </w:p>
    <w:p w14:paraId="466E0882" w14:textId="77777777" w:rsidR="00781F94" w:rsidRPr="00781F94" w:rsidRDefault="00781F94" w:rsidP="00837D15">
      <w:pPr>
        <w:rPr>
          <w:rFonts w:asciiTheme="minorHAnsi" w:hAnsiTheme="minorHAnsi" w:cstheme="minorHAnsi"/>
          <w:sz w:val="24"/>
          <w:szCs w:val="24"/>
        </w:rPr>
      </w:pPr>
    </w:p>
    <w:p w14:paraId="194DC1A8" w14:textId="3028DF2A" w:rsidR="00837D15" w:rsidRPr="00781F94" w:rsidRDefault="009D19DE" w:rsidP="00837D15">
      <w:pPr>
        <w:rPr>
          <w:rFonts w:asciiTheme="minorHAnsi" w:hAnsiTheme="minorHAnsi" w:cstheme="minorHAnsi"/>
          <w:sz w:val="24"/>
          <w:szCs w:val="24"/>
        </w:rPr>
      </w:pPr>
      <w:r w:rsidRPr="00781F94">
        <w:rPr>
          <w:rFonts w:asciiTheme="minorHAnsi" w:hAnsiTheme="minorHAnsi" w:cstheme="minorHAnsi"/>
          <w:sz w:val="24"/>
          <w:szCs w:val="24"/>
        </w:rPr>
        <w:t>T</w:t>
      </w:r>
      <w:r w:rsidR="00837D15" w:rsidRPr="00781F94">
        <w:rPr>
          <w:rFonts w:asciiTheme="minorHAnsi" w:hAnsiTheme="minorHAnsi" w:cstheme="minorHAnsi"/>
          <w:sz w:val="24"/>
          <w:szCs w:val="24"/>
        </w:rPr>
        <w:t xml:space="preserve">his </w:t>
      </w:r>
      <w:r w:rsidR="00781F94">
        <w:rPr>
          <w:rFonts w:asciiTheme="minorHAnsi" w:hAnsiTheme="minorHAnsi" w:cstheme="minorHAnsi"/>
          <w:sz w:val="24"/>
          <w:szCs w:val="24"/>
        </w:rPr>
        <w:t xml:space="preserve">checklist </w:t>
      </w:r>
      <w:r w:rsidR="00837D15" w:rsidRPr="00781F94">
        <w:rPr>
          <w:rFonts w:asciiTheme="minorHAnsi" w:hAnsiTheme="minorHAnsi" w:cstheme="minorHAnsi"/>
          <w:sz w:val="24"/>
          <w:szCs w:val="24"/>
        </w:rPr>
        <w:t>does not encompass all requirements for large energy projects but focuses on safety related topics.  The checklist may not cover all safety concerns.  If there are additional safety concerns that are not noted within this document, the permit reviewer should add additional rows as needed to identify the concerns and comment on them.</w:t>
      </w:r>
    </w:p>
    <w:p w14:paraId="5A2C3B86" w14:textId="4003FA8A" w:rsidR="001C529C" w:rsidRPr="00781F94" w:rsidRDefault="001C529C" w:rsidP="00837D15">
      <w:pPr>
        <w:rPr>
          <w:rFonts w:asciiTheme="minorHAnsi" w:hAnsiTheme="minorHAnsi" w:cstheme="minorHAnsi"/>
          <w:sz w:val="24"/>
          <w:szCs w:val="24"/>
        </w:rPr>
      </w:pPr>
      <w:r w:rsidRPr="00781F94">
        <w:rPr>
          <w:rFonts w:asciiTheme="minorHAnsi" w:hAnsiTheme="minorHAnsi" w:cstheme="minorHAnsi"/>
          <w:sz w:val="24"/>
          <w:szCs w:val="24"/>
        </w:rPr>
        <w:t>The material within this document is alphabetized by Safety Topic.</w:t>
      </w:r>
    </w:p>
    <w:p w14:paraId="7626C2F7" w14:textId="121313E2" w:rsidR="001941BA" w:rsidRPr="00781F94" w:rsidRDefault="001941BA" w:rsidP="002A1AD2">
      <w:pPr>
        <w:rPr>
          <w:rFonts w:asciiTheme="minorHAnsi" w:hAnsiTheme="minorHAnsi" w:cstheme="minorHAnsi"/>
          <w:sz w:val="24"/>
          <w:szCs w:val="24"/>
        </w:rPr>
      </w:pPr>
    </w:p>
    <w:tbl>
      <w:tblPr>
        <w:tblStyle w:val="TableGrid"/>
        <w:tblpPr w:leftFromText="180" w:rightFromText="180" w:vertAnchor="page" w:horzAnchor="margin" w:tblpXSpec="center" w:tblpY="376"/>
        <w:tblW w:w="14845" w:type="dxa"/>
        <w:tblLayout w:type="fixed"/>
        <w:tblLook w:val="04A0" w:firstRow="1" w:lastRow="0" w:firstColumn="1" w:lastColumn="0" w:noHBand="0" w:noVBand="1"/>
      </w:tblPr>
      <w:tblGrid>
        <w:gridCol w:w="1795"/>
        <w:gridCol w:w="1980"/>
        <w:gridCol w:w="9180"/>
        <w:gridCol w:w="1890"/>
      </w:tblGrid>
      <w:tr w:rsidR="001A1DBA" w14:paraId="4AC99F05" w14:textId="77777777" w:rsidTr="001A1DBA">
        <w:trPr>
          <w:trHeight w:val="1839"/>
        </w:trPr>
        <w:tc>
          <w:tcPr>
            <w:tcW w:w="1795" w:type="dxa"/>
            <w:shd w:val="clear" w:color="auto" w:fill="DDDDDA" w:themeFill="background2"/>
            <w:vAlign w:val="center"/>
          </w:tcPr>
          <w:p w14:paraId="650E5DB5" w14:textId="0B0218C0" w:rsidR="005B0786" w:rsidRPr="00643266" w:rsidRDefault="005B0786" w:rsidP="005B0786">
            <w:pPr>
              <w:rPr>
                <w:sz w:val="24"/>
                <w:szCs w:val="24"/>
              </w:rPr>
            </w:pPr>
            <w:r w:rsidRPr="00643266">
              <w:rPr>
                <w:b/>
                <w:bCs/>
                <w:sz w:val="24"/>
                <w:szCs w:val="24"/>
              </w:rPr>
              <w:lastRenderedPageBreak/>
              <w:t xml:space="preserve">Safety </w:t>
            </w:r>
            <w:r w:rsidR="00C0432A">
              <w:rPr>
                <w:b/>
                <w:bCs/>
                <w:sz w:val="24"/>
                <w:szCs w:val="24"/>
              </w:rPr>
              <w:t>Topic</w:t>
            </w:r>
          </w:p>
        </w:tc>
        <w:tc>
          <w:tcPr>
            <w:tcW w:w="1980" w:type="dxa"/>
            <w:shd w:val="clear" w:color="auto" w:fill="DDDDDA" w:themeFill="background2"/>
            <w:vAlign w:val="center"/>
          </w:tcPr>
          <w:p w14:paraId="732DCAFB" w14:textId="4E56D79D" w:rsidR="005B0786" w:rsidRPr="00643266" w:rsidRDefault="00C0432A" w:rsidP="005B0786">
            <w:pPr>
              <w:rPr>
                <w:sz w:val="24"/>
                <w:szCs w:val="24"/>
              </w:rPr>
            </w:pPr>
            <w:r>
              <w:rPr>
                <w:b/>
                <w:bCs/>
                <w:sz w:val="24"/>
                <w:szCs w:val="24"/>
              </w:rPr>
              <w:t>References</w:t>
            </w:r>
          </w:p>
        </w:tc>
        <w:tc>
          <w:tcPr>
            <w:tcW w:w="9180" w:type="dxa"/>
            <w:shd w:val="clear" w:color="auto" w:fill="DDDDDA" w:themeFill="background2"/>
            <w:vAlign w:val="center"/>
          </w:tcPr>
          <w:p w14:paraId="3ED10468" w14:textId="749A7C19" w:rsidR="005B0786" w:rsidRPr="00643266" w:rsidRDefault="005B0786" w:rsidP="005B0786">
            <w:pPr>
              <w:rPr>
                <w:sz w:val="24"/>
                <w:szCs w:val="24"/>
              </w:rPr>
            </w:pPr>
            <w:r w:rsidRPr="00643266">
              <w:rPr>
                <w:b/>
                <w:bCs/>
                <w:sz w:val="24"/>
                <w:szCs w:val="24"/>
              </w:rPr>
              <w:t>Requirements</w:t>
            </w:r>
          </w:p>
        </w:tc>
        <w:tc>
          <w:tcPr>
            <w:tcW w:w="1890" w:type="dxa"/>
            <w:shd w:val="clear" w:color="auto" w:fill="DDDDDA" w:themeFill="background2"/>
            <w:vAlign w:val="center"/>
          </w:tcPr>
          <w:p w14:paraId="73A2E21E" w14:textId="140F6E0E" w:rsidR="005B0786" w:rsidRPr="00A36597" w:rsidRDefault="005B0786" w:rsidP="005B0786">
            <w:pPr>
              <w:rPr>
                <w:b/>
                <w:bCs/>
                <w:sz w:val="24"/>
                <w:szCs w:val="24"/>
              </w:rPr>
            </w:pPr>
            <w:r w:rsidRPr="00A36597">
              <w:rPr>
                <w:b/>
                <w:bCs/>
                <w:sz w:val="24"/>
                <w:szCs w:val="24"/>
              </w:rPr>
              <w:t>Meets Requirements</w:t>
            </w:r>
            <w:r w:rsidR="001F5C25" w:rsidRPr="00A36597">
              <w:rPr>
                <w:b/>
                <w:bCs/>
                <w:sz w:val="24"/>
                <w:szCs w:val="24"/>
              </w:rPr>
              <w:t xml:space="preserve"> (Yes</w:t>
            </w:r>
            <w:r w:rsidR="00C0432A">
              <w:rPr>
                <w:b/>
                <w:bCs/>
                <w:sz w:val="24"/>
                <w:szCs w:val="24"/>
              </w:rPr>
              <w:t>/</w:t>
            </w:r>
            <w:r w:rsidR="001F5C25" w:rsidRPr="00A36597">
              <w:rPr>
                <w:b/>
                <w:bCs/>
                <w:sz w:val="24"/>
                <w:szCs w:val="24"/>
              </w:rPr>
              <w:t>No</w:t>
            </w:r>
            <w:r w:rsidR="00C0432A">
              <w:rPr>
                <w:b/>
                <w:bCs/>
                <w:sz w:val="24"/>
                <w:szCs w:val="24"/>
              </w:rPr>
              <w:t>/NA</w:t>
            </w:r>
            <w:r w:rsidR="001F5C25" w:rsidRPr="00A36597">
              <w:rPr>
                <w:b/>
                <w:bCs/>
                <w:sz w:val="24"/>
                <w:szCs w:val="24"/>
              </w:rPr>
              <w:t>)</w:t>
            </w:r>
          </w:p>
        </w:tc>
      </w:tr>
      <w:tr w:rsidR="00011030" w14:paraId="2EE7639A" w14:textId="77777777" w:rsidTr="001A1DBA">
        <w:trPr>
          <w:trHeight w:val="1800"/>
        </w:trPr>
        <w:tc>
          <w:tcPr>
            <w:tcW w:w="1795" w:type="dxa"/>
          </w:tcPr>
          <w:p w14:paraId="02E68BFF" w14:textId="454C0093" w:rsidR="00011030" w:rsidRPr="00AA68B5" w:rsidRDefault="000E2FF2" w:rsidP="00011030">
            <w:pPr>
              <w:spacing w:before="0" w:after="0"/>
              <w:rPr>
                <w:rFonts w:asciiTheme="minorHAnsi" w:hAnsiTheme="minorHAnsi" w:cstheme="minorHAnsi"/>
                <w:color w:val="000000"/>
              </w:rPr>
            </w:pPr>
            <w:bookmarkStart w:id="0" w:name="_Hlk197960604"/>
            <w:r>
              <w:rPr>
                <w:rFonts w:asciiTheme="minorHAnsi" w:hAnsiTheme="minorHAnsi" w:cstheme="minorHAnsi"/>
                <w:color w:val="000000"/>
              </w:rPr>
              <w:t>Aerial Lines</w:t>
            </w:r>
          </w:p>
          <w:bookmarkEnd w:id="0"/>
          <w:p w14:paraId="1B376339" w14:textId="77777777" w:rsidR="00011030" w:rsidRPr="000E2FF2" w:rsidRDefault="00011030" w:rsidP="00011030">
            <w:pPr>
              <w:spacing w:before="0" w:after="0" w:line="240" w:lineRule="auto"/>
              <w:rPr>
                <w:rFonts w:asciiTheme="minorHAnsi" w:hAnsiTheme="minorHAnsi" w:cstheme="minorHAnsi"/>
                <w:color w:val="000000"/>
                <w:kern w:val="0"/>
                <w:lang w:bidi="ar-SA"/>
                <w14:ligatures w14:val="none"/>
              </w:rPr>
            </w:pPr>
          </w:p>
        </w:tc>
        <w:tc>
          <w:tcPr>
            <w:tcW w:w="1980" w:type="dxa"/>
          </w:tcPr>
          <w:p w14:paraId="36E6376E" w14:textId="7C9162F7" w:rsidR="00011030" w:rsidRPr="000E2FF2" w:rsidRDefault="001C529C" w:rsidP="00011030">
            <w:pPr>
              <w:spacing w:before="0" w:after="0"/>
              <w:rPr>
                <w:rFonts w:asciiTheme="minorHAnsi" w:hAnsiTheme="minorHAnsi" w:cstheme="minorHAnsi"/>
                <w:color w:val="000000"/>
              </w:rPr>
            </w:pPr>
            <w:r>
              <w:rPr>
                <w:rFonts w:asciiTheme="minorHAnsi" w:hAnsiTheme="minorHAnsi" w:cstheme="minorHAnsi"/>
                <w:color w:val="000000"/>
              </w:rPr>
              <w:t>*</w:t>
            </w:r>
            <w:hyperlink r:id="rId11" w:history="1">
              <w:r w:rsidR="00011030" w:rsidRPr="000E2FF2">
                <w:rPr>
                  <w:rStyle w:val="Hyperlink"/>
                  <w:rFonts w:asciiTheme="minorHAnsi" w:hAnsiTheme="minorHAnsi" w:cstheme="minorHAnsi"/>
                </w:rPr>
                <w:t>8810.3500 - MN Rules Part</w:t>
              </w:r>
            </w:hyperlink>
          </w:p>
        </w:tc>
        <w:tc>
          <w:tcPr>
            <w:tcW w:w="9180" w:type="dxa"/>
          </w:tcPr>
          <w:p w14:paraId="3DD1397C" w14:textId="77777777" w:rsidR="00011030" w:rsidRPr="00AA68B5" w:rsidRDefault="00011030" w:rsidP="00011030">
            <w:pPr>
              <w:spacing w:before="0" w:after="0"/>
              <w:rPr>
                <w:rFonts w:asciiTheme="minorHAnsi" w:hAnsiTheme="minorHAnsi" w:cstheme="minorHAnsi"/>
                <w:color w:val="000000"/>
              </w:rPr>
            </w:pPr>
            <w:r w:rsidRPr="00AA68B5">
              <w:rPr>
                <w:rFonts w:asciiTheme="minorHAnsi" w:hAnsiTheme="minorHAnsi" w:cstheme="minorHAnsi"/>
                <w:color w:val="000000"/>
              </w:rPr>
              <w:t>There shall be only a single pole line on the trunk highway right-of-way on either side of the center line thereof, unless otherwise authorized in the special provisions of the permit for construction.</w:t>
            </w:r>
          </w:p>
          <w:p w14:paraId="38E959DE" w14:textId="6CED24B1" w:rsidR="00011030" w:rsidRPr="000E2FF2" w:rsidRDefault="00011030" w:rsidP="00022E41">
            <w:pPr>
              <w:spacing w:before="0" w:after="0"/>
              <w:rPr>
                <w:rFonts w:asciiTheme="minorHAnsi" w:hAnsiTheme="minorHAnsi" w:cstheme="minorHAnsi"/>
              </w:rPr>
            </w:pPr>
            <w:r w:rsidRPr="00AA68B5">
              <w:rPr>
                <w:rFonts w:asciiTheme="minorHAnsi" w:hAnsiTheme="minorHAnsi" w:cstheme="minorHAnsi"/>
                <w:color w:val="000000"/>
              </w:rPr>
              <w:t>Unless clearly indicated on the permit for construction sketch, the location of all brace poles, anchors, and anchor poles within the limits of the trunk highway right-of-way shall be approved by the district engineer or an authorized representative prior to actual installation.</w:t>
            </w:r>
          </w:p>
        </w:tc>
        <w:tc>
          <w:tcPr>
            <w:tcW w:w="1890" w:type="dxa"/>
          </w:tcPr>
          <w:p w14:paraId="6B296A7E" w14:textId="77777777" w:rsidR="00011030" w:rsidRDefault="00011030" w:rsidP="00011030"/>
        </w:tc>
      </w:tr>
      <w:tr w:rsidR="00011030" w14:paraId="4078054D" w14:textId="77777777" w:rsidTr="001A1DBA">
        <w:trPr>
          <w:trHeight w:val="1800"/>
        </w:trPr>
        <w:tc>
          <w:tcPr>
            <w:tcW w:w="1795" w:type="dxa"/>
          </w:tcPr>
          <w:p w14:paraId="17F5504F" w14:textId="1D5B79C1" w:rsidR="00011030" w:rsidRPr="000E2FF2" w:rsidRDefault="00011030" w:rsidP="00011030">
            <w:pPr>
              <w:spacing w:before="0" w:after="0" w:line="240" w:lineRule="auto"/>
              <w:rPr>
                <w:rFonts w:asciiTheme="minorHAnsi" w:hAnsiTheme="minorHAnsi" w:cstheme="minorHAnsi"/>
                <w:color w:val="000000"/>
                <w:kern w:val="0"/>
                <w:lang w:bidi="ar-SA"/>
                <w14:ligatures w14:val="none"/>
              </w:rPr>
            </w:pPr>
            <w:bookmarkStart w:id="1" w:name="_Hlk197960397"/>
            <w:r w:rsidRPr="000E2FF2">
              <w:rPr>
                <w:rFonts w:asciiTheme="minorHAnsi" w:hAnsiTheme="minorHAnsi" w:cstheme="minorHAnsi"/>
                <w:color w:val="000000"/>
              </w:rPr>
              <w:t>Above Ground Structures</w:t>
            </w:r>
            <w:bookmarkEnd w:id="1"/>
          </w:p>
        </w:tc>
        <w:tc>
          <w:tcPr>
            <w:tcW w:w="1980" w:type="dxa"/>
          </w:tcPr>
          <w:p w14:paraId="646EA262" w14:textId="77777777" w:rsidR="00C0432A" w:rsidRPr="000E2FF2" w:rsidRDefault="00C0432A" w:rsidP="00C0432A">
            <w:pPr>
              <w:spacing w:before="0" w:after="0"/>
              <w:rPr>
                <w:rFonts w:asciiTheme="minorHAnsi" w:hAnsiTheme="minorHAnsi" w:cstheme="minorHAnsi"/>
                <w:color w:val="000000"/>
              </w:rPr>
            </w:pPr>
            <w:hyperlink r:id="rId12" w:history="1">
              <w:r w:rsidRPr="000E2FF2">
                <w:rPr>
                  <w:rStyle w:val="Hyperlink"/>
                  <w:rFonts w:asciiTheme="minorHAnsi" w:hAnsiTheme="minorHAnsi" w:cstheme="minorHAnsi"/>
                </w:rPr>
                <w:t>*UTILITY ACCOMMODATION MANUAL-1706321-v1.PDF</w:t>
              </w:r>
            </w:hyperlink>
          </w:p>
          <w:p w14:paraId="3916A591" w14:textId="5018D9F6" w:rsidR="00011030" w:rsidRPr="000E2FF2" w:rsidRDefault="00011030" w:rsidP="00011030">
            <w:pPr>
              <w:spacing w:before="0" w:after="0"/>
              <w:rPr>
                <w:rFonts w:asciiTheme="minorHAnsi" w:hAnsiTheme="minorHAnsi" w:cstheme="minorHAnsi"/>
                <w:color w:val="000000"/>
              </w:rPr>
            </w:pPr>
          </w:p>
        </w:tc>
        <w:tc>
          <w:tcPr>
            <w:tcW w:w="9180" w:type="dxa"/>
          </w:tcPr>
          <w:p w14:paraId="56778AD7" w14:textId="0B793102" w:rsidR="00011030" w:rsidRPr="00867873" w:rsidRDefault="00CB0CA9" w:rsidP="00011030">
            <w:pPr>
              <w:spacing w:before="0" w:after="0"/>
              <w:rPr>
                <w:rFonts w:asciiTheme="minorHAnsi" w:hAnsiTheme="minorHAnsi" w:cstheme="minorHAnsi"/>
                <w:color w:val="000000"/>
              </w:rPr>
            </w:pPr>
            <w:r>
              <w:rPr>
                <w:rFonts w:asciiTheme="minorHAnsi" w:hAnsiTheme="minorHAnsi" w:cstheme="minorHAnsi"/>
                <w:color w:val="000000"/>
              </w:rPr>
              <w:t>A</w:t>
            </w:r>
            <w:r w:rsidR="00011030" w:rsidRPr="00867873">
              <w:rPr>
                <w:rFonts w:asciiTheme="minorHAnsi" w:hAnsiTheme="minorHAnsi" w:cstheme="minorHAnsi"/>
                <w:color w:val="000000"/>
              </w:rPr>
              <w:t>ll above-ground</w:t>
            </w:r>
            <w:r>
              <w:rPr>
                <w:rFonts w:asciiTheme="minorHAnsi" w:hAnsiTheme="minorHAnsi" w:cstheme="minorHAnsi"/>
                <w:color w:val="000000"/>
              </w:rPr>
              <w:t xml:space="preserve"> </w:t>
            </w:r>
            <w:r w:rsidR="00011030" w:rsidRPr="00867873">
              <w:rPr>
                <w:rFonts w:asciiTheme="minorHAnsi" w:hAnsiTheme="minorHAnsi" w:cstheme="minorHAnsi"/>
                <w:color w:val="000000"/>
              </w:rPr>
              <w:t>structures shall be located outside the clear zone, except under the conditions listed below:</w:t>
            </w:r>
          </w:p>
          <w:p w14:paraId="4316500B" w14:textId="77777777" w:rsidR="00011030" w:rsidRPr="00867873" w:rsidRDefault="00011030" w:rsidP="00011030">
            <w:pPr>
              <w:spacing w:before="0" w:after="0"/>
              <w:rPr>
                <w:rFonts w:asciiTheme="minorHAnsi" w:hAnsiTheme="minorHAnsi" w:cstheme="minorHAnsi"/>
                <w:color w:val="000000"/>
              </w:rPr>
            </w:pPr>
            <w:r w:rsidRPr="00867873">
              <w:rPr>
                <w:rFonts w:asciiTheme="minorHAnsi" w:hAnsiTheme="minorHAnsi" w:cstheme="minorHAnsi"/>
                <w:color w:val="000000"/>
              </w:rPr>
              <w:t>1. Right of way width limits are less than the clear zone requirements and it is not cost</w:t>
            </w:r>
          </w:p>
          <w:p w14:paraId="4A098C17" w14:textId="77777777" w:rsidR="00011030" w:rsidRPr="00867873" w:rsidRDefault="00011030" w:rsidP="00011030">
            <w:pPr>
              <w:spacing w:before="0" w:after="0"/>
              <w:rPr>
                <w:rFonts w:asciiTheme="minorHAnsi" w:hAnsiTheme="minorHAnsi" w:cstheme="minorHAnsi"/>
                <w:color w:val="000000"/>
              </w:rPr>
            </w:pPr>
            <w:r w:rsidRPr="00867873">
              <w:rPr>
                <w:rFonts w:asciiTheme="minorHAnsi" w:hAnsiTheme="minorHAnsi" w:cstheme="minorHAnsi"/>
                <w:color w:val="000000"/>
              </w:rPr>
              <w:t>effective to acquire additional right of way.</w:t>
            </w:r>
          </w:p>
          <w:p w14:paraId="155AA5E8" w14:textId="08FDFA97" w:rsidR="00011030" w:rsidRPr="00867873" w:rsidRDefault="00C0432A" w:rsidP="00011030">
            <w:pPr>
              <w:spacing w:before="0" w:after="0"/>
              <w:rPr>
                <w:rFonts w:asciiTheme="minorHAnsi" w:hAnsiTheme="minorHAnsi" w:cstheme="minorHAnsi"/>
                <w:color w:val="000000"/>
              </w:rPr>
            </w:pPr>
            <w:r>
              <w:rPr>
                <w:rFonts w:asciiTheme="minorHAnsi" w:hAnsiTheme="minorHAnsi" w:cstheme="minorHAnsi"/>
                <w:color w:val="000000"/>
              </w:rPr>
              <w:t>A</w:t>
            </w:r>
            <w:r w:rsidR="00011030" w:rsidRPr="00867873">
              <w:rPr>
                <w:rFonts w:asciiTheme="minorHAnsi" w:hAnsiTheme="minorHAnsi" w:cstheme="minorHAnsi"/>
                <w:color w:val="000000"/>
              </w:rPr>
              <w:t>ttachment of additional utility</w:t>
            </w:r>
            <w:r>
              <w:rPr>
                <w:rFonts w:asciiTheme="minorHAnsi" w:hAnsiTheme="minorHAnsi" w:cstheme="minorHAnsi"/>
                <w:color w:val="000000"/>
              </w:rPr>
              <w:t xml:space="preserve"> </w:t>
            </w:r>
            <w:r w:rsidR="00011030" w:rsidRPr="00867873">
              <w:rPr>
                <w:rFonts w:asciiTheme="minorHAnsi" w:hAnsiTheme="minorHAnsi" w:cstheme="minorHAnsi"/>
                <w:color w:val="000000"/>
              </w:rPr>
              <w:t xml:space="preserve">equipment to breakaway </w:t>
            </w:r>
            <w:r>
              <w:rPr>
                <w:rFonts w:asciiTheme="minorHAnsi" w:hAnsiTheme="minorHAnsi" w:cstheme="minorHAnsi"/>
                <w:color w:val="000000"/>
              </w:rPr>
              <w:t xml:space="preserve">light </w:t>
            </w:r>
            <w:r w:rsidR="00011030" w:rsidRPr="00867873">
              <w:rPr>
                <w:rFonts w:asciiTheme="minorHAnsi" w:hAnsiTheme="minorHAnsi" w:cstheme="minorHAnsi"/>
                <w:color w:val="000000"/>
              </w:rPr>
              <w:t>poles will not be permitted.</w:t>
            </w:r>
          </w:p>
          <w:p w14:paraId="519B7E8F" w14:textId="4D5C884B" w:rsidR="00011030" w:rsidRPr="00867873" w:rsidRDefault="00C0432A" w:rsidP="00011030">
            <w:pPr>
              <w:spacing w:before="0" w:after="0"/>
              <w:rPr>
                <w:rFonts w:asciiTheme="minorHAnsi" w:hAnsiTheme="minorHAnsi" w:cstheme="minorHAnsi"/>
                <w:color w:val="000000"/>
              </w:rPr>
            </w:pPr>
            <w:r>
              <w:rPr>
                <w:rFonts w:asciiTheme="minorHAnsi" w:hAnsiTheme="minorHAnsi" w:cstheme="minorHAnsi"/>
                <w:color w:val="000000"/>
              </w:rPr>
              <w:t>2</w:t>
            </w:r>
            <w:r w:rsidR="00011030" w:rsidRPr="00867873">
              <w:rPr>
                <w:rFonts w:asciiTheme="minorHAnsi" w:hAnsiTheme="minorHAnsi" w:cstheme="minorHAnsi"/>
                <w:color w:val="000000"/>
              </w:rPr>
              <w:t>. No ground structure or base protrudes more than four (4) inches above the surface</w:t>
            </w:r>
          </w:p>
          <w:p w14:paraId="55532683" w14:textId="77777777" w:rsidR="00011030" w:rsidRPr="00867873" w:rsidRDefault="00011030" w:rsidP="00011030">
            <w:pPr>
              <w:spacing w:before="0" w:after="0"/>
              <w:rPr>
                <w:rFonts w:asciiTheme="minorHAnsi" w:hAnsiTheme="minorHAnsi" w:cstheme="minorHAnsi"/>
                <w:color w:val="000000"/>
              </w:rPr>
            </w:pPr>
            <w:r w:rsidRPr="00867873">
              <w:rPr>
                <w:rFonts w:asciiTheme="minorHAnsi" w:hAnsiTheme="minorHAnsi" w:cstheme="minorHAnsi"/>
                <w:color w:val="000000"/>
              </w:rPr>
              <w:t>of the natural ground and can be maintained at that level.</w:t>
            </w:r>
          </w:p>
          <w:p w14:paraId="34DA6E5D" w14:textId="0C56300C" w:rsidR="00011030" w:rsidRPr="00CB0CA9" w:rsidRDefault="00C0432A" w:rsidP="00CB0CA9">
            <w:pPr>
              <w:spacing w:before="0" w:after="0"/>
              <w:rPr>
                <w:rFonts w:asciiTheme="minorHAnsi" w:hAnsiTheme="minorHAnsi" w:cstheme="minorHAnsi"/>
                <w:color w:val="000000"/>
              </w:rPr>
            </w:pPr>
            <w:r>
              <w:rPr>
                <w:rFonts w:asciiTheme="minorHAnsi" w:hAnsiTheme="minorHAnsi" w:cstheme="minorHAnsi"/>
                <w:color w:val="000000"/>
              </w:rPr>
              <w:t>3</w:t>
            </w:r>
            <w:r w:rsidR="00011030" w:rsidRPr="00867873">
              <w:rPr>
                <w:rFonts w:asciiTheme="minorHAnsi" w:hAnsiTheme="minorHAnsi" w:cstheme="minorHAnsi"/>
                <w:color w:val="000000"/>
              </w:rPr>
              <w:t>. The facility is shielded by an already existing guardrail or is located in an area that is</w:t>
            </w:r>
            <w:r w:rsidR="00CB0CA9">
              <w:rPr>
                <w:rFonts w:asciiTheme="minorHAnsi" w:hAnsiTheme="minorHAnsi" w:cstheme="minorHAnsi"/>
                <w:color w:val="000000"/>
              </w:rPr>
              <w:t xml:space="preserve"> </w:t>
            </w:r>
            <w:r w:rsidR="00011030" w:rsidRPr="000E2FF2">
              <w:rPr>
                <w:rFonts w:asciiTheme="minorHAnsi" w:hAnsiTheme="minorHAnsi" w:cstheme="minorHAnsi"/>
                <w:color w:val="000000"/>
              </w:rPr>
              <w:t>inaccessible to vehicular traffic.</w:t>
            </w:r>
          </w:p>
        </w:tc>
        <w:tc>
          <w:tcPr>
            <w:tcW w:w="1890" w:type="dxa"/>
          </w:tcPr>
          <w:p w14:paraId="3AC8B296" w14:textId="77777777" w:rsidR="00011030" w:rsidRDefault="00011030" w:rsidP="00011030"/>
        </w:tc>
      </w:tr>
      <w:tr w:rsidR="00011030" w14:paraId="44F39B45" w14:textId="77777777" w:rsidTr="001A1DBA">
        <w:trPr>
          <w:trHeight w:val="1800"/>
        </w:trPr>
        <w:tc>
          <w:tcPr>
            <w:tcW w:w="1795" w:type="dxa"/>
          </w:tcPr>
          <w:p w14:paraId="4E700433" w14:textId="2CEB900D" w:rsidR="00011030" w:rsidRPr="000E2FF2" w:rsidRDefault="00011030" w:rsidP="00011030">
            <w:pPr>
              <w:spacing w:before="0" w:after="0"/>
              <w:rPr>
                <w:rFonts w:asciiTheme="minorHAnsi" w:hAnsiTheme="minorHAnsi" w:cstheme="minorHAnsi"/>
                <w:color w:val="000000"/>
              </w:rPr>
            </w:pPr>
            <w:bookmarkStart w:id="2" w:name="_Hlk197960630"/>
            <w:r w:rsidRPr="00C0432A">
              <w:rPr>
                <w:rFonts w:asciiTheme="minorHAnsi" w:hAnsiTheme="minorHAnsi" w:cstheme="minorHAnsi"/>
                <w:color w:val="000000"/>
              </w:rPr>
              <w:t>Access to Utility Facilities</w:t>
            </w:r>
            <w:bookmarkEnd w:id="2"/>
          </w:p>
        </w:tc>
        <w:tc>
          <w:tcPr>
            <w:tcW w:w="1980" w:type="dxa"/>
          </w:tcPr>
          <w:p w14:paraId="64021105" w14:textId="774C4686" w:rsidR="00011030" w:rsidRPr="000E2FF2" w:rsidRDefault="00011030" w:rsidP="00011030">
            <w:pPr>
              <w:spacing w:before="0" w:after="0"/>
              <w:rPr>
                <w:rFonts w:asciiTheme="minorHAnsi" w:hAnsiTheme="minorHAnsi" w:cstheme="minorHAnsi"/>
                <w:color w:val="000000"/>
              </w:rPr>
            </w:pPr>
            <w:hyperlink r:id="rId13" w:history="1">
              <w:r w:rsidRPr="000E2FF2">
                <w:rPr>
                  <w:rStyle w:val="Hyperlink"/>
                  <w:rFonts w:asciiTheme="minorHAnsi" w:hAnsiTheme="minorHAnsi" w:cstheme="minorHAnsi"/>
                </w:rPr>
                <w:t>*UTILITY ACCOMMODATION MANUAL-1706321-v1.PDF</w:t>
              </w:r>
            </w:hyperlink>
          </w:p>
          <w:p w14:paraId="1C6F05FB" w14:textId="77777777" w:rsidR="00011030" w:rsidRPr="000E2FF2" w:rsidRDefault="00011030" w:rsidP="00011030">
            <w:pPr>
              <w:spacing w:before="0" w:after="0"/>
              <w:rPr>
                <w:rFonts w:asciiTheme="minorHAnsi" w:hAnsiTheme="minorHAnsi" w:cstheme="minorHAnsi"/>
                <w:color w:val="000000"/>
              </w:rPr>
            </w:pPr>
          </w:p>
          <w:p w14:paraId="791502F8" w14:textId="77777777" w:rsidR="009C5B1C" w:rsidRPr="000E2FF2" w:rsidRDefault="009C5B1C" w:rsidP="00011030">
            <w:pPr>
              <w:spacing w:before="0" w:after="0"/>
              <w:rPr>
                <w:rFonts w:asciiTheme="minorHAnsi" w:hAnsiTheme="minorHAnsi" w:cstheme="minorHAnsi"/>
                <w:color w:val="000000"/>
              </w:rPr>
            </w:pPr>
          </w:p>
          <w:p w14:paraId="3F9EC019" w14:textId="634778A5" w:rsidR="009C5B1C" w:rsidRPr="000E2FF2" w:rsidRDefault="009C5B1C" w:rsidP="009C5B1C">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14" w:history="1">
              <w:r w:rsidRPr="000E2FF2">
                <w:rPr>
                  <w:rStyle w:val="Hyperlink"/>
                  <w:rFonts w:asciiTheme="minorHAnsi" w:hAnsiTheme="minorHAnsi" w:cstheme="minorHAnsi"/>
                </w:rPr>
                <w:t>TRANSMISSION LINE GUIDELINES-1401674-v1 (2)-36801828-v1 (4).PDF</w:t>
              </w:r>
            </w:hyperlink>
          </w:p>
          <w:p w14:paraId="676B1203" w14:textId="483C5207" w:rsidR="009C5B1C" w:rsidRPr="000E2FF2" w:rsidRDefault="009C5B1C" w:rsidP="00011030">
            <w:pPr>
              <w:spacing w:before="0" w:after="0"/>
              <w:rPr>
                <w:rFonts w:asciiTheme="minorHAnsi" w:hAnsiTheme="minorHAnsi" w:cstheme="minorHAnsi"/>
                <w:color w:val="000000"/>
              </w:rPr>
            </w:pPr>
          </w:p>
          <w:p w14:paraId="40573DBD" w14:textId="77777777" w:rsidR="009C5B1C" w:rsidRPr="000E2FF2" w:rsidRDefault="009C5B1C" w:rsidP="00011030">
            <w:pPr>
              <w:spacing w:before="0" w:after="0"/>
              <w:rPr>
                <w:rFonts w:asciiTheme="minorHAnsi" w:hAnsiTheme="minorHAnsi" w:cstheme="minorHAnsi"/>
                <w:color w:val="000000"/>
              </w:rPr>
            </w:pPr>
          </w:p>
          <w:p w14:paraId="28DFDF54" w14:textId="77777777" w:rsidR="009C5B1C" w:rsidRPr="000E2FF2" w:rsidRDefault="009C5B1C" w:rsidP="00011030">
            <w:pPr>
              <w:spacing w:before="0" w:after="0"/>
              <w:rPr>
                <w:rFonts w:asciiTheme="minorHAnsi" w:hAnsiTheme="minorHAnsi" w:cstheme="minorHAnsi"/>
                <w:color w:val="000000"/>
              </w:rPr>
            </w:pPr>
          </w:p>
          <w:p w14:paraId="3A5DEDDF" w14:textId="77777777" w:rsidR="009C5B1C" w:rsidRPr="000E2FF2" w:rsidRDefault="009C5B1C" w:rsidP="00011030">
            <w:pPr>
              <w:spacing w:before="0" w:after="0"/>
              <w:rPr>
                <w:rFonts w:asciiTheme="minorHAnsi" w:hAnsiTheme="minorHAnsi" w:cstheme="minorHAnsi"/>
                <w:color w:val="000000"/>
              </w:rPr>
            </w:pPr>
          </w:p>
        </w:tc>
        <w:tc>
          <w:tcPr>
            <w:tcW w:w="9180" w:type="dxa"/>
          </w:tcPr>
          <w:p w14:paraId="2321AC72" w14:textId="6E218A4C" w:rsidR="009C5B1C" w:rsidRPr="000E2FF2" w:rsidRDefault="00011030" w:rsidP="00011030">
            <w:pPr>
              <w:spacing w:before="0" w:after="0"/>
              <w:rPr>
                <w:rFonts w:asciiTheme="minorHAnsi" w:hAnsiTheme="minorHAnsi" w:cstheme="minorHAnsi"/>
                <w:color w:val="000000"/>
              </w:rPr>
            </w:pPr>
            <w:r w:rsidRPr="000E2FF2">
              <w:rPr>
                <w:rFonts w:asciiTheme="minorHAnsi" w:hAnsiTheme="minorHAnsi" w:cstheme="minorHAnsi"/>
                <w:color w:val="000000"/>
              </w:rPr>
              <w:lastRenderedPageBreak/>
              <w:t>Subject to Section IV.D. (longitudinal installations)</w:t>
            </w:r>
            <w:r w:rsidR="00C0432A">
              <w:rPr>
                <w:rFonts w:asciiTheme="minorHAnsi" w:hAnsiTheme="minorHAnsi" w:cstheme="minorHAnsi"/>
                <w:color w:val="000000"/>
              </w:rPr>
              <w:t xml:space="preserve"> of the Utility </w:t>
            </w:r>
            <w:r w:rsidR="008419DF">
              <w:rPr>
                <w:rFonts w:asciiTheme="minorHAnsi" w:hAnsiTheme="minorHAnsi" w:cstheme="minorHAnsi"/>
                <w:color w:val="000000"/>
              </w:rPr>
              <w:t>Accommodation</w:t>
            </w:r>
            <w:r w:rsidR="00C0432A">
              <w:rPr>
                <w:rFonts w:asciiTheme="minorHAnsi" w:hAnsiTheme="minorHAnsi" w:cstheme="minorHAnsi"/>
                <w:color w:val="000000"/>
              </w:rPr>
              <w:t xml:space="preserve"> Manual</w:t>
            </w:r>
            <w:r w:rsidRPr="000E2FF2">
              <w:rPr>
                <w:rFonts w:asciiTheme="minorHAnsi" w:hAnsiTheme="minorHAnsi" w:cstheme="minorHAnsi"/>
                <w:color w:val="000000"/>
              </w:rPr>
              <w:t>, access to utility facilities may be permitted on both full or partial controlled access highways in limited conditions where alternate locations and means of access are not available or are impractical, as long as such access does not adversely affect safety or traffic operations or damage any facility. The following conditions also must be met:</w:t>
            </w:r>
          </w:p>
          <w:p w14:paraId="4D5506ED" w14:textId="5DE14D21" w:rsidR="009C5B1C" w:rsidRPr="000E2FF2" w:rsidRDefault="00011030" w:rsidP="00011030">
            <w:pPr>
              <w:spacing w:before="0" w:after="0"/>
              <w:rPr>
                <w:rFonts w:asciiTheme="minorHAnsi" w:hAnsiTheme="minorHAnsi" w:cstheme="minorHAnsi"/>
                <w:color w:val="000000"/>
              </w:rPr>
            </w:pPr>
            <w:r w:rsidRPr="000E2FF2">
              <w:rPr>
                <w:rFonts w:asciiTheme="minorHAnsi" w:hAnsiTheme="minorHAnsi" w:cstheme="minorHAnsi"/>
                <w:color w:val="000000"/>
              </w:rPr>
              <w:t xml:space="preserve">a. Access for construction and/or servicing a utility facility shall be limited to frontage roads, nearby or adjacent public roads and streets, or trails along or near the highway right of way line, connecting only to an intersecting road. </w:t>
            </w:r>
          </w:p>
          <w:p w14:paraId="17ED77DD" w14:textId="77777777" w:rsidR="009C5B1C" w:rsidRPr="000E2FF2" w:rsidRDefault="00011030" w:rsidP="00011030">
            <w:pPr>
              <w:spacing w:before="0" w:after="0"/>
              <w:rPr>
                <w:rFonts w:asciiTheme="minorHAnsi" w:hAnsiTheme="minorHAnsi" w:cstheme="minorHAnsi"/>
                <w:color w:val="000000"/>
              </w:rPr>
            </w:pPr>
            <w:r w:rsidRPr="000E2FF2">
              <w:rPr>
                <w:rFonts w:asciiTheme="minorHAnsi" w:hAnsiTheme="minorHAnsi" w:cstheme="minorHAnsi"/>
                <w:color w:val="000000"/>
              </w:rPr>
              <w:t>b. In some circumstances, a locked gate along the fence may be used to meet periodic service access needs, subject to the following:</w:t>
            </w:r>
          </w:p>
          <w:p w14:paraId="0868EBCC" w14:textId="77777777" w:rsidR="009C5B1C" w:rsidRPr="000E2FF2" w:rsidRDefault="00011030" w:rsidP="00011030">
            <w:pPr>
              <w:spacing w:before="0" w:after="0"/>
              <w:rPr>
                <w:rFonts w:asciiTheme="minorHAnsi" w:hAnsiTheme="minorHAnsi" w:cstheme="minorHAnsi"/>
                <w:color w:val="000000"/>
              </w:rPr>
            </w:pPr>
            <w:r w:rsidRPr="000E2FF2">
              <w:rPr>
                <w:rFonts w:asciiTheme="minorHAnsi" w:hAnsiTheme="minorHAnsi" w:cstheme="minorHAnsi"/>
                <w:color w:val="000000"/>
              </w:rPr>
              <w:t>i. Access to and from the highway will be on the basis of a revocable permit.</w:t>
            </w:r>
          </w:p>
          <w:p w14:paraId="12063594" w14:textId="77777777" w:rsidR="009C5B1C" w:rsidRPr="000E2FF2" w:rsidRDefault="00011030" w:rsidP="00011030">
            <w:pPr>
              <w:spacing w:before="0" w:after="0"/>
              <w:rPr>
                <w:rFonts w:asciiTheme="minorHAnsi" w:hAnsiTheme="minorHAnsi" w:cstheme="minorHAnsi"/>
                <w:color w:val="000000"/>
              </w:rPr>
            </w:pPr>
            <w:r w:rsidRPr="000E2FF2">
              <w:rPr>
                <w:rFonts w:asciiTheme="minorHAnsi" w:hAnsiTheme="minorHAnsi" w:cstheme="minorHAnsi"/>
                <w:color w:val="000000"/>
              </w:rPr>
              <w:lastRenderedPageBreak/>
              <w:t xml:space="preserve">ii. The gates shall be locked when not in use and can only be used by authorized utility personnel. </w:t>
            </w:r>
          </w:p>
          <w:p w14:paraId="6DDD3706" w14:textId="77777777" w:rsidR="009C5B1C" w:rsidRPr="000E2FF2" w:rsidRDefault="00011030" w:rsidP="00011030">
            <w:pPr>
              <w:spacing w:before="0" w:after="0"/>
              <w:rPr>
                <w:rFonts w:asciiTheme="minorHAnsi" w:hAnsiTheme="minorHAnsi" w:cstheme="minorHAnsi"/>
                <w:color w:val="000000"/>
              </w:rPr>
            </w:pPr>
            <w:r w:rsidRPr="000E2FF2">
              <w:rPr>
                <w:rFonts w:asciiTheme="minorHAnsi" w:hAnsiTheme="minorHAnsi" w:cstheme="minorHAnsi"/>
                <w:color w:val="000000"/>
              </w:rPr>
              <w:t xml:space="preserve">iii. Use shall not adversely affect traffic operations. </w:t>
            </w:r>
          </w:p>
          <w:p w14:paraId="3EDB09C7" w14:textId="1342344D" w:rsidR="00011030" w:rsidRPr="000E2FF2" w:rsidRDefault="00011030" w:rsidP="00011030">
            <w:pPr>
              <w:spacing w:before="0" w:after="0"/>
              <w:rPr>
                <w:rFonts w:asciiTheme="minorHAnsi" w:hAnsiTheme="minorHAnsi" w:cstheme="minorHAnsi"/>
                <w:color w:val="000000"/>
              </w:rPr>
            </w:pPr>
            <w:r w:rsidRPr="000E2FF2">
              <w:rPr>
                <w:rFonts w:asciiTheme="minorHAnsi" w:hAnsiTheme="minorHAnsi" w:cstheme="minorHAnsi"/>
                <w:color w:val="000000"/>
              </w:rPr>
              <w:t>iv. Use will not give the utility owner a claim to permanent access rights</w:t>
            </w:r>
          </w:p>
          <w:p w14:paraId="162991FC" w14:textId="77777777" w:rsidR="009C5B1C" w:rsidRPr="000E2FF2" w:rsidRDefault="009C5B1C" w:rsidP="00011030">
            <w:pPr>
              <w:spacing w:before="0" w:after="0"/>
              <w:rPr>
                <w:rFonts w:asciiTheme="minorHAnsi" w:hAnsiTheme="minorHAnsi" w:cstheme="minorHAnsi"/>
                <w:color w:val="000000"/>
              </w:rPr>
            </w:pPr>
          </w:p>
          <w:p w14:paraId="5C925330" w14:textId="27013CAA" w:rsidR="009C5B1C" w:rsidRPr="000E2FF2" w:rsidRDefault="009C5B1C" w:rsidP="00011030">
            <w:pPr>
              <w:spacing w:before="0" w:after="0"/>
              <w:rPr>
                <w:rFonts w:asciiTheme="minorHAnsi" w:hAnsiTheme="minorHAnsi" w:cstheme="minorHAnsi"/>
                <w:color w:val="000000"/>
              </w:rPr>
            </w:pPr>
            <w:r w:rsidRPr="000E2FF2">
              <w:rPr>
                <w:rFonts w:asciiTheme="minorHAnsi" w:hAnsiTheme="minorHAnsi" w:cstheme="minorHAnsi"/>
                <w:color w:val="000000"/>
              </w:rPr>
              <w:t>To the extent possible, access should be made from utility or private easements.</w:t>
            </w:r>
          </w:p>
          <w:p w14:paraId="407B5995" w14:textId="3E53E5E7" w:rsidR="009C5B1C" w:rsidRPr="000E2FF2" w:rsidRDefault="009C5B1C" w:rsidP="00011030">
            <w:pPr>
              <w:spacing w:before="0" w:after="0"/>
              <w:rPr>
                <w:rFonts w:asciiTheme="minorHAnsi" w:hAnsiTheme="minorHAnsi" w:cstheme="minorHAnsi"/>
                <w:color w:val="000000"/>
              </w:rPr>
            </w:pPr>
          </w:p>
        </w:tc>
        <w:tc>
          <w:tcPr>
            <w:tcW w:w="1890" w:type="dxa"/>
          </w:tcPr>
          <w:p w14:paraId="57286D3D" w14:textId="77777777" w:rsidR="00011030" w:rsidRDefault="00011030" w:rsidP="00011030"/>
        </w:tc>
      </w:tr>
      <w:tr w:rsidR="00011030" w14:paraId="29C35E68" w14:textId="77777777" w:rsidTr="001A1DBA">
        <w:trPr>
          <w:trHeight w:val="1800"/>
        </w:trPr>
        <w:tc>
          <w:tcPr>
            <w:tcW w:w="1795" w:type="dxa"/>
          </w:tcPr>
          <w:p w14:paraId="452CD84F" w14:textId="44F6327D" w:rsidR="00011030" w:rsidRPr="000E2FF2" w:rsidRDefault="00011030" w:rsidP="00011030">
            <w:pPr>
              <w:spacing w:before="0" w:after="0" w:line="240" w:lineRule="auto"/>
              <w:rPr>
                <w:rFonts w:asciiTheme="minorHAnsi" w:hAnsiTheme="minorHAnsi" w:cstheme="minorHAnsi"/>
                <w:color w:val="000000"/>
                <w:kern w:val="0"/>
                <w:lang w:bidi="ar-SA"/>
                <w14:ligatures w14:val="none"/>
              </w:rPr>
            </w:pPr>
            <w:bookmarkStart w:id="3" w:name="_Hlk197960578"/>
            <w:r w:rsidRPr="000E2FF2">
              <w:rPr>
                <w:rFonts w:asciiTheme="minorHAnsi" w:hAnsiTheme="minorHAnsi" w:cstheme="minorHAnsi"/>
                <w:color w:val="000000"/>
              </w:rPr>
              <w:t>Aerial and Other Large Power Line Crossings (Guard Poles)</w:t>
            </w:r>
            <w:bookmarkEnd w:id="3"/>
          </w:p>
        </w:tc>
        <w:tc>
          <w:tcPr>
            <w:tcW w:w="1980" w:type="dxa"/>
          </w:tcPr>
          <w:p w14:paraId="33FBC924" w14:textId="66DBFD78" w:rsidR="00011030" w:rsidRPr="000E2FF2" w:rsidRDefault="001C529C" w:rsidP="00011030">
            <w:pPr>
              <w:spacing w:before="0" w:after="0"/>
              <w:rPr>
                <w:rFonts w:asciiTheme="minorHAnsi" w:hAnsiTheme="minorHAnsi" w:cstheme="minorHAnsi"/>
                <w:color w:val="000000"/>
              </w:rPr>
            </w:pPr>
            <w:r>
              <w:rPr>
                <w:rFonts w:asciiTheme="minorHAnsi" w:hAnsiTheme="minorHAnsi" w:cstheme="minorHAnsi"/>
                <w:color w:val="000000"/>
              </w:rPr>
              <w:t>*</w:t>
            </w:r>
            <w:hyperlink r:id="rId15" w:history="1">
              <w:r w:rsidRPr="00E623E6">
                <w:rPr>
                  <w:rStyle w:val="Hyperlink"/>
                  <w:rFonts w:asciiTheme="minorHAnsi" w:hAnsiTheme="minorHAnsi" w:cstheme="minorHAnsi"/>
                </w:rPr>
                <w:t>https://edocs-public.dot.state.mn.us/edocs_public/DMResultSet/download?docId=1397146</w:t>
              </w:r>
            </w:hyperlink>
          </w:p>
          <w:p w14:paraId="64732B89" w14:textId="77777777" w:rsidR="00011030" w:rsidRPr="000E2FF2" w:rsidRDefault="00011030" w:rsidP="00011030">
            <w:pPr>
              <w:spacing w:before="0" w:after="0"/>
              <w:rPr>
                <w:rFonts w:asciiTheme="minorHAnsi" w:hAnsiTheme="minorHAnsi" w:cstheme="minorHAnsi"/>
                <w:color w:val="000000"/>
              </w:rPr>
            </w:pPr>
          </w:p>
        </w:tc>
        <w:tc>
          <w:tcPr>
            <w:tcW w:w="9180" w:type="dxa"/>
          </w:tcPr>
          <w:p w14:paraId="315A02A2" w14:textId="5D603AD9" w:rsidR="00011030" w:rsidRPr="000E2FF2" w:rsidRDefault="00011030" w:rsidP="00011030">
            <w:pPr>
              <w:rPr>
                <w:rFonts w:asciiTheme="minorHAnsi" w:hAnsiTheme="minorHAnsi" w:cstheme="minorHAnsi"/>
              </w:rPr>
            </w:pPr>
            <w:r w:rsidRPr="000E2FF2">
              <w:rPr>
                <w:rFonts w:asciiTheme="minorHAnsi" w:hAnsiTheme="minorHAnsi" w:cstheme="minorHAnsi"/>
                <w:color w:val="000000"/>
              </w:rPr>
              <w:t>The applicant will not place guard poles or substitutions on the right of way before conductor stringing without prior review and approval of the proposed installation by the Assistant District Maintenance Engineer.</w:t>
            </w:r>
          </w:p>
        </w:tc>
        <w:tc>
          <w:tcPr>
            <w:tcW w:w="1890" w:type="dxa"/>
          </w:tcPr>
          <w:p w14:paraId="6523CEDA" w14:textId="77777777" w:rsidR="00011030" w:rsidRDefault="00011030" w:rsidP="00011030"/>
        </w:tc>
      </w:tr>
      <w:tr w:rsidR="00011030" w14:paraId="2D34B11A" w14:textId="77777777" w:rsidTr="001A1DBA">
        <w:trPr>
          <w:trHeight w:val="1800"/>
        </w:trPr>
        <w:tc>
          <w:tcPr>
            <w:tcW w:w="1795" w:type="dxa"/>
          </w:tcPr>
          <w:p w14:paraId="1DBFC9E3" w14:textId="4FFC825D" w:rsidR="00011030" w:rsidRPr="000E2FF2" w:rsidRDefault="00011030" w:rsidP="00011030">
            <w:pPr>
              <w:spacing w:before="0" w:after="0" w:line="240" w:lineRule="auto"/>
              <w:rPr>
                <w:rFonts w:asciiTheme="minorHAnsi" w:hAnsiTheme="minorHAnsi" w:cstheme="minorHAnsi"/>
                <w:color w:val="000000"/>
              </w:rPr>
            </w:pPr>
            <w:bookmarkStart w:id="4" w:name="_Hlk197960570"/>
            <w:r w:rsidRPr="000E2FF2">
              <w:rPr>
                <w:rFonts w:asciiTheme="minorHAnsi" w:hAnsiTheme="minorHAnsi" w:cstheme="minorHAnsi"/>
                <w:color w:val="000000"/>
              </w:rPr>
              <w:t xml:space="preserve">Aerial </w:t>
            </w:r>
            <w:r w:rsidR="00C0432A" w:rsidRPr="000E2FF2">
              <w:rPr>
                <w:rFonts w:asciiTheme="minorHAnsi" w:hAnsiTheme="minorHAnsi" w:cstheme="minorHAnsi"/>
                <w:color w:val="000000"/>
              </w:rPr>
              <w:t>Encroachments</w:t>
            </w:r>
            <w:r w:rsidRPr="000E2FF2">
              <w:rPr>
                <w:rFonts w:asciiTheme="minorHAnsi" w:hAnsiTheme="minorHAnsi" w:cstheme="minorHAnsi"/>
                <w:color w:val="000000"/>
              </w:rPr>
              <w:t>/Blowout</w:t>
            </w:r>
            <w:bookmarkEnd w:id="4"/>
          </w:p>
        </w:tc>
        <w:tc>
          <w:tcPr>
            <w:tcW w:w="1980" w:type="dxa"/>
          </w:tcPr>
          <w:p w14:paraId="273C486B" w14:textId="77777777" w:rsidR="00C0432A" w:rsidRDefault="00C0432A" w:rsidP="00C0432A">
            <w:pPr>
              <w:spacing w:before="0" w:after="0"/>
              <w:rPr>
                <w:rFonts w:asciiTheme="minorHAnsi" w:hAnsiTheme="minorHAnsi" w:cstheme="minorHAnsi"/>
                <w:color w:val="000000"/>
              </w:rPr>
            </w:pPr>
            <w:hyperlink r:id="rId16" w:history="1">
              <w:r w:rsidRPr="000E2FF2">
                <w:rPr>
                  <w:rStyle w:val="Hyperlink"/>
                  <w:rFonts w:asciiTheme="minorHAnsi" w:hAnsiTheme="minorHAnsi" w:cstheme="minorHAnsi"/>
                </w:rPr>
                <w:t>*UTILITY ACCOMMODATION MANUAL-1706321-v1.PDF</w:t>
              </w:r>
            </w:hyperlink>
          </w:p>
          <w:p w14:paraId="00C0210C" w14:textId="77777777" w:rsidR="00C0432A" w:rsidRPr="000E2FF2" w:rsidRDefault="00C0432A" w:rsidP="00C0432A">
            <w:pPr>
              <w:spacing w:before="0" w:after="0"/>
              <w:rPr>
                <w:rFonts w:asciiTheme="minorHAnsi" w:hAnsiTheme="minorHAnsi" w:cstheme="minorHAnsi"/>
                <w:color w:val="000000"/>
              </w:rPr>
            </w:pPr>
          </w:p>
          <w:p w14:paraId="405C3717" w14:textId="77777777" w:rsidR="00C0432A" w:rsidRPr="000E2FF2" w:rsidRDefault="00C0432A" w:rsidP="00C0432A">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17" w:history="1">
              <w:r w:rsidRPr="000E2FF2">
                <w:rPr>
                  <w:rStyle w:val="Hyperlink"/>
                  <w:rFonts w:asciiTheme="minorHAnsi" w:hAnsiTheme="minorHAnsi" w:cstheme="minorHAnsi"/>
                </w:rPr>
                <w:t>TRANSMISSION LINE GUIDELINES-1401674-v1 (2)-36801828-v1 (4).PDF</w:t>
              </w:r>
            </w:hyperlink>
          </w:p>
          <w:p w14:paraId="61B0C794" w14:textId="77777777" w:rsidR="00011030" w:rsidRPr="000E2FF2" w:rsidRDefault="00011030" w:rsidP="00011030">
            <w:pPr>
              <w:spacing w:before="0" w:after="0"/>
              <w:rPr>
                <w:rFonts w:asciiTheme="minorHAnsi" w:hAnsiTheme="minorHAnsi" w:cstheme="minorHAnsi"/>
                <w:color w:val="000000"/>
              </w:rPr>
            </w:pPr>
          </w:p>
        </w:tc>
        <w:tc>
          <w:tcPr>
            <w:tcW w:w="9180" w:type="dxa"/>
          </w:tcPr>
          <w:p w14:paraId="7699C4F9"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a. In addition to utility facilities that have fixed aerial encroachments within</w:t>
            </w:r>
          </w:p>
          <w:p w14:paraId="042678AD"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MnDOT right of way, utility facilities that will have aerial encroachments that</w:t>
            </w:r>
          </w:p>
          <w:p w14:paraId="52F02DD5"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are temporary in nature, such as the blowout zone (conductor movement</w:t>
            </w:r>
          </w:p>
          <w:p w14:paraId="631B2BEE"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envelope) of wires being within MnDOT right of way, also require a MnDOT</w:t>
            </w:r>
          </w:p>
          <w:p w14:paraId="2471245A"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permit.</w:t>
            </w:r>
          </w:p>
          <w:p w14:paraId="238C50D6"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b. Electric transmission facilities must be installed in locations so that induced</w:t>
            </w:r>
          </w:p>
          <w:p w14:paraId="5905E7CD"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current does not impair the safety of the traveling public or workers within</w:t>
            </w:r>
          </w:p>
          <w:p w14:paraId="529A76F1"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MnDOT right of way or impair the public investment, short or long term, in the</w:t>
            </w:r>
          </w:p>
          <w:p w14:paraId="0AD1E2BB"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transportation infrastructure. In assessing these conditions, MnDOT reviews</w:t>
            </w:r>
          </w:p>
          <w:p w14:paraId="30F3D7FB"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the highway facilities, including current and future roadway and right of way</w:t>
            </w:r>
          </w:p>
          <w:p w14:paraId="15B18CEE"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use, features and appurtenances, and related highway activities. The</w:t>
            </w:r>
          </w:p>
          <w:p w14:paraId="57784AA5"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assessment includes evaluating zones where vehicles may travel and the</w:t>
            </w:r>
          </w:p>
          <w:p w14:paraId="3CD48105"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size of necessary equipment to repair, reconstruct, or construct such</w:t>
            </w:r>
          </w:p>
          <w:p w14:paraId="3F6677EE" w14:textId="41CF3414"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facilities, at each unique segment of highway. From that zone of highway</w:t>
            </w:r>
            <w:r w:rsidR="002B58DC">
              <w:rPr>
                <w:rFonts w:asciiTheme="minorHAnsi" w:hAnsiTheme="minorHAnsi" w:cstheme="minorHAnsi"/>
                <w:color w:val="000000"/>
              </w:rPr>
              <w:t xml:space="preserve"> </w:t>
            </w:r>
            <w:r w:rsidRPr="00BF7443">
              <w:rPr>
                <w:rFonts w:asciiTheme="minorHAnsi" w:hAnsiTheme="minorHAnsi" w:cstheme="minorHAnsi"/>
                <w:color w:val="000000"/>
              </w:rPr>
              <w:t>related</w:t>
            </w:r>
          </w:p>
          <w:p w14:paraId="5913BA81"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activities, the required clearance is added for the particular voltage of</w:t>
            </w:r>
          </w:p>
          <w:p w14:paraId="64E6C6EB"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the facility to create a buffer zone. Required clearances to create the buffer</w:t>
            </w:r>
          </w:p>
          <w:p w14:paraId="046A2055"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zone are at a minimum taken from the Occupational Safety and Health</w:t>
            </w:r>
          </w:p>
          <w:p w14:paraId="76671320" w14:textId="77777777" w:rsidR="00011030" w:rsidRPr="00BF7443" w:rsidRDefault="00011030" w:rsidP="00011030">
            <w:pPr>
              <w:spacing w:before="0" w:after="0"/>
              <w:rPr>
                <w:rFonts w:asciiTheme="minorHAnsi" w:hAnsiTheme="minorHAnsi" w:cstheme="minorHAnsi"/>
                <w:color w:val="000000"/>
              </w:rPr>
            </w:pPr>
            <w:r w:rsidRPr="00BF7443">
              <w:rPr>
                <w:rFonts w:asciiTheme="minorHAnsi" w:hAnsiTheme="minorHAnsi" w:cstheme="minorHAnsi"/>
                <w:color w:val="000000"/>
              </w:rPr>
              <w:t xml:space="preserve">Administration or the </w:t>
            </w:r>
            <w:r w:rsidRPr="00BF7443">
              <w:rPr>
                <w:rFonts w:asciiTheme="minorHAnsi" w:hAnsiTheme="minorHAnsi" w:cstheme="minorHAnsi"/>
                <w:i/>
                <w:iCs/>
                <w:color w:val="000000"/>
              </w:rPr>
              <w:t xml:space="preserve">National Electrical Safety Code </w:t>
            </w:r>
            <w:r w:rsidRPr="00BF7443">
              <w:rPr>
                <w:rFonts w:asciiTheme="minorHAnsi" w:hAnsiTheme="minorHAnsi" w:cstheme="minorHAnsi"/>
                <w:color w:val="000000"/>
              </w:rPr>
              <w:t>as applicable. Locations</w:t>
            </w:r>
          </w:p>
          <w:p w14:paraId="55E568DB" w14:textId="3B252618" w:rsidR="00011030" w:rsidRPr="000E2FF2" w:rsidRDefault="00011030" w:rsidP="002B58DC">
            <w:pPr>
              <w:spacing w:before="0" w:after="0"/>
              <w:rPr>
                <w:rFonts w:asciiTheme="minorHAnsi" w:hAnsiTheme="minorHAnsi" w:cstheme="minorHAnsi"/>
                <w:color w:val="000000"/>
              </w:rPr>
            </w:pPr>
            <w:r w:rsidRPr="00BF7443">
              <w:rPr>
                <w:rFonts w:asciiTheme="minorHAnsi" w:hAnsiTheme="minorHAnsi" w:cstheme="minorHAnsi"/>
                <w:color w:val="000000"/>
              </w:rPr>
              <w:t>of poles shall be such that the blowout of wires does not infringe into the</w:t>
            </w:r>
            <w:r w:rsidR="002B58DC">
              <w:rPr>
                <w:rFonts w:asciiTheme="minorHAnsi" w:hAnsiTheme="minorHAnsi" w:cstheme="minorHAnsi"/>
                <w:color w:val="000000"/>
              </w:rPr>
              <w:t xml:space="preserve"> </w:t>
            </w:r>
            <w:r w:rsidRPr="000E2FF2">
              <w:rPr>
                <w:rFonts w:asciiTheme="minorHAnsi" w:hAnsiTheme="minorHAnsi" w:cstheme="minorHAnsi"/>
                <w:color w:val="000000"/>
              </w:rPr>
              <w:t>buffer zone.</w:t>
            </w:r>
          </w:p>
        </w:tc>
        <w:tc>
          <w:tcPr>
            <w:tcW w:w="1890" w:type="dxa"/>
          </w:tcPr>
          <w:p w14:paraId="5CF48F92" w14:textId="77777777" w:rsidR="00011030" w:rsidRDefault="00011030" w:rsidP="00011030"/>
        </w:tc>
      </w:tr>
      <w:tr w:rsidR="002B58DC" w14:paraId="086B2BFC" w14:textId="77777777" w:rsidTr="001A1DBA">
        <w:trPr>
          <w:trHeight w:val="1800"/>
        </w:trPr>
        <w:tc>
          <w:tcPr>
            <w:tcW w:w="1795" w:type="dxa"/>
          </w:tcPr>
          <w:p w14:paraId="1E73723A" w14:textId="77777777" w:rsidR="002B58DC" w:rsidRPr="00781F94" w:rsidRDefault="002B58DC" w:rsidP="002B58DC">
            <w:pPr>
              <w:spacing w:before="0" w:after="0"/>
              <w:rPr>
                <w:rFonts w:asciiTheme="minorHAnsi" w:hAnsiTheme="minorHAnsi" w:cstheme="minorHAnsi"/>
                <w:color w:val="000000"/>
              </w:rPr>
            </w:pPr>
            <w:bookmarkStart w:id="5" w:name="_Hlk197958653"/>
            <w:r w:rsidRPr="00781F94">
              <w:rPr>
                <w:rFonts w:asciiTheme="minorHAnsi" w:hAnsiTheme="minorHAnsi" w:cstheme="minorHAnsi"/>
                <w:color w:val="000000"/>
              </w:rPr>
              <w:lastRenderedPageBreak/>
              <w:t>Airport, height clearances, restrictions</w:t>
            </w:r>
          </w:p>
          <w:bookmarkEnd w:id="5"/>
          <w:p w14:paraId="5FED6748"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4DF1DD15" w14:textId="77777777" w:rsidR="002B58DC" w:rsidRPr="000E2FF2" w:rsidRDefault="002B58DC" w:rsidP="002B58DC">
            <w:pPr>
              <w:spacing w:before="0" w:after="0"/>
              <w:rPr>
                <w:rFonts w:asciiTheme="minorHAnsi" w:hAnsiTheme="minorHAnsi" w:cstheme="minorHAnsi"/>
                <w:color w:val="000000"/>
              </w:rPr>
            </w:pPr>
            <w:r w:rsidRPr="001A1DBA">
              <w:rPr>
                <w:rFonts w:asciiTheme="minorHAnsi" w:hAnsiTheme="minorHAnsi" w:cstheme="minorHAnsi"/>
                <w:color w:val="000000"/>
              </w:rPr>
              <w:t>*</w:t>
            </w:r>
            <w:hyperlink r:id="rId18" w:history="1">
              <w:r w:rsidRPr="001A1DBA">
                <w:rPr>
                  <w:rStyle w:val="Hyperlink"/>
                  <w:rFonts w:asciiTheme="minorHAnsi" w:hAnsiTheme="minorHAnsi" w:cstheme="minorHAnsi"/>
                </w:rPr>
                <w:t>TRANSMISSION LINE GUIDELINES-1401674-v1 (2)-36801828-v1 (4).PDF</w:t>
              </w:r>
            </w:hyperlink>
          </w:p>
          <w:p w14:paraId="31A019DC" w14:textId="77777777" w:rsidR="002B58DC" w:rsidRPr="000E2FF2" w:rsidRDefault="002B58DC" w:rsidP="002B58DC">
            <w:pPr>
              <w:spacing w:before="0" w:after="0"/>
              <w:rPr>
                <w:rFonts w:asciiTheme="minorHAnsi" w:hAnsiTheme="minorHAnsi" w:cstheme="minorHAnsi"/>
                <w:color w:val="000000"/>
              </w:rPr>
            </w:pPr>
          </w:p>
        </w:tc>
        <w:tc>
          <w:tcPr>
            <w:tcW w:w="9180" w:type="dxa"/>
          </w:tcPr>
          <w:p w14:paraId="52BB4971" w14:textId="614FF3FC" w:rsidR="002B58DC" w:rsidRPr="002B58DC" w:rsidRDefault="002B58DC" w:rsidP="002B58DC">
            <w:pPr>
              <w:spacing w:before="0" w:after="0"/>
              <w:rPr>
                <w:rFonts w:asciiTheme="minorHAnsi" w:hAnsiTheme="minorHAnsi" w:cstheme="minorHAnsi"/>
                <w:color w:val="000000"/>
              </w:rPr>
            </w:pPr>
            <w:r w:rsidRPr="002B58DC">
              <w:rPr>
                <w:rFonts w:asciiTheme="minorHAnsi" w:hAnsiTheme="minorHAnsi" w:cstheme="minorHAnsi"/>
                <w:color w:val="000000"/>
              </w:rPr>
              <w:t>Contact aviationplanning.dot@state.mn.us</w:t>
            </w:r>
            <w:r w:rsidR="009D19DE">
              <w:rPr>
                <w:rFonts w:asciiTheme="minorHAnsi" w:hAnsiTheme="minorHAnsi" w:cstheme="minorHAnsi"/>
                <w:color w:val="000000"/>
              </w:rPr>
              <w:t>. Contact Ryland Juran in MnDOT Aeronautics for additional information.</w:t>
            </w:r>
          </w:p>
          <w:p w14:paraId="75FD5395" w14:textId="77777777" w:rsidR="002B58DC" w:rsidRPr="002B58DC" w:rsidRDefault="002B58DC" w:rsidP="002B58DC">
            <w:pPr>
              <w:spacing w:before="0" w:after="0"/>
              <w:rPr>
                <w:rFonts w:asciiTheme="minorHAnsi" w:hAnsiTheme="minorHAnsi" w:cstheme="minorHAnsi"/>
                <w:color w:val="000000"/>
              </w:rPr>
            </w:pPr>
          </w:p>
          <w:p w14:paraId="414465AA"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 xml:space="preserve">Part 77 surfaces are those imaginary surfaces used for the protection of airspace: </w:t>
            </w:r>
            <w:hyperlink r:id="rId19" w:history="1">
              <w:r w:rsidRPr="000E2FF2">
                <w:rPr>
                  <w:rStyle w:val="Hyperlink"/>
                  <w:rFonts w:asciiTheme="minorHAnsi" w:hAnsiTheme="minorHAnsi" w:cstheme="minorHAnsi"/>
                </w:rPr>
                <w:t>https://www.ecfr.gov/current/title-14/chapter-I/subchapter-E/part-77</w:t>
              </w:r>
            </w:hyperlink>
          </w:p>
          <w:p w14:paraId="660CEB8E" w14:textId="77777777" w:rsidR="002B58DC" w:rsidRPr="000E2FF2" w:rsidRDefault="002B58DC" w:rsidP="00781F94">
            <w:pPr>
              <w:spacing w:before="0" w:after="0"/>
              <w:rPr>
                <w:rFonts w:asciiTheme="minorHAnsi" w:hAnsiTheme="minorHAnsi" w:cstheme="minorHAnsi"/>
                <w:color w:val="000000"/>
              </w:rPr>
            </w:pPr>
          </w:p>
        </w:tc>
        <w:tc>
          <w:tcPr>
            <w:tcW w:w="1890" w:type="dxa"/>
          </w:tcPr>
          <w:p w14:paraId="18B5903D" w14:textId="77777777" w:rsidR="002B58DC" w:rsidRDefault="002B58DC" w:rsidP="002B58DC"/>
        </w:tc>
      </w:tr>
      <w:tr w:rsidR="002B58DC" w14:paraId="430C8A95" w14:textId="77777777" w:rsidTr="001A1DBA">
        <w:trPr>
          <w:trHeight w:val="1800"/>
        </w:trPr>
        <w:tc>
          <w:tcPr>
            <w:tcW w:w="1795" w:type="dxa"/>
          </w:tcPr>
          <w:p w14:paraId="657B0B60" w14:textId="77777777" w:rsidR="002B58DC" w:rsidRPr="000E2FF2" w:rsidRDefault="002B58DC" w:rsidP="002B58DC">
            <w:pPr>
              <w:spacing w:before="0" w:after="0"/>
              <w:rPr>
                <w:rFonts w:asciiTheme="minorHAnsi" w:hAnsiTheme="minorHAnsi" w:cstheme="minorHAnsi"/>
                <w:color w:val="000000"/>
              </w:rPr>
            </w:pPr>
            <w:bookmarkStart w:id="6" w:name="_Hlk197958591"/>
            <w:r w:rsidRPr="000E2FF2">
              <w:rPr>
                <w:rFonts w:asciiTheme="minorHAnsi" w:hAnsiTheme="minorHAnsi" w:cstheme="minorHAnsi"/>
                <w:color w:val="000000"/>
              </w:rPr>
              <w:t>At Grade Intersections (ex. at top of ramp)</w:t>
            </w:r>
          </w:p>
          <w:bookmarkEnd w:id="6"/>
          <w:p w14:paraId="14A0837C"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3C704E72"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20" w:history="1">
              <w:r w:rsidRPr="000E2FF2">
                <w:rPr>
                  <w:rStyle w:val="Hyperlink"/>
                  <w:rFonts w:asciiTheme="minorHAnsi" w:hAnsiTheme="minorHAnsi" w:cstheme="minorHAnsi"/>
                </w:rPr>
                <w:t>TRANSMISSION LINE GUIDELINES-1401674-v1 (2)-36801828-v1 (4).PDF</w:t>
              </w:r>
            </w:hyperlink>
          </w:p>
          <w:p w14:paraId="6CE0E01F" w14:textId="77777777" w:rsidR="002B58DC" w:rsidRPr="000E2FF2" w:rsidRDefault="002B58DC" w:rsidP="002B58DC">
            <w:pPr>
              <w:spacing w:before="0" w:after="0"/>
              <w:rPr>
                <w:rFonts w:asciiTheme="minorHAnsi" w:hAnsiTheme="minorHAnsi" w:cstheme="minorHAnsi"/>
                <w:color w:val="000000"/>
              </w:rPr>
            </w:pPr>
          </w:p>
        </w:tc>
        <w:tc>
          <w:tcPr>
            <w:tcW w:w="9180" w:type="dxa"/>
          </w:tcPr>
          <w:p w14:paraId="3B7E4CD2"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Poles cannot be within sight corners of at-grade road crossings where sight distance could be impaired.</w:t>
            </w:r>
          </w:p>
          <w:p w14:paraId="0A02E852" w14:textId="77777777" w:rsidR="002B58DC" w:rsidRPr="000E2FF2" w:rsidRDefault="002B58DC" w:rsidP="002B58DC">
            <w:pPr>
              <w:rPr>
                <w:rFonts w:asciiTheme="minorHAnsi" w:hAnsiTheme="minorHAnsi" w:cstheme="minorHAnsi"/>
                <w:color w:val="000000"/>
              </w:rPr>
            </w:pPr>
          </w:p>
        </w:tc>
        <w:tc>
          <w:tcPr>
            <w:tcW w:w="1890" w:type="dxa"/>
          </w:tcPr>
          <w:p w14:paraId="2C974A5D" w14:textId="77777777" w:rsidR="002B58DC" w:rsidRDefault="002B58DC" w:rsidP="002B58DC"/>
        </w:tc>
      </w:tr>
      <w:tr w:rsidR="002B58DC" w14:paraId="4CB71664" w14:textId="77777777" w:rsidTr="001A1DBA">
        <w:trPr>
          <w:trHeight w:val="1800"/>
        </w:trPr>
        <w:tc>
          <w:tcPr>
            <w:tcW w:w="1795" w:type="dxa"/>
          </w:tcPr>
          <w:p w14:paraId="4AF42AFD" w14:textId="33D50D98" w:rsidR="002B58DC" w:rsidRPr="000E2FF2" w:rsidRDefault="002B58DC" w:rsidP="002B58DC">
            <w:pPr>
              <w:spacing w:before="0" w:after="0"/>
              <w:rPr>
                <w:rFonts w:asciiTheme="minorHAnsi" w:hAnsiTheme="minorHAnsi" w:cstheme="minorHAnsi"/>
                <w:color w:val="000000"/>
              </w:rPr>
            </w:pPr>
            <w:bookmarkStart w:id="7" w:name="_Hlk197960390"/>
            <w:r w:rsidRPr="000E2FF2">
              <w:rPr>
                <w:rFonts w:asciiTheme="minorHAnsi" w:hAnsiTheme="minorHAnsi" w:cstheme="minorHAnsi"/>
                <w:color w:val="000000"/>
              </w:rPr>
              <w:t>Bridge Constraints</w:t>
            </w:r>
          </w:p>
          <w:bookmarkEnd w:id="7"/>
          <w:p w14:paraId="532D43D4"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6949B4FB" w14:textId="77777777" w:rsidR="002B58DC" w:rsidRPr="000E2FF2" w:rsidRDefault="002B58DC" w:rsidP="002B58DC">
            <w:pPr>
              <w:spacing w:before="0" w:after="0"/>
              <w:rPr>
                <w:rFonts w:asciiTheme="minorHAnsi" w:hAnsiTheme="minorHAnsi" w:cstheme="minorHAnsi"/>
                <w:color w:val="000000"/>
              </w:rPr>
            </w:pPr>
            <w:hyperlink r:id="rId21" w:history="1">
              <w:r w:rsidRPr="000E2FF2">
                <w:rPr>
                  <w:rStyle w:val="Hyperlink"/>
                  <w:rFonts w:asciiTheme="minorHAnsi" w:hAnsiTheme="minorHAnsi" w:cstheme="minorHAnsi"/>
                </w:rPr>
                <w:t>*UTILITY ACCOMMODATION MANUAL-1706321-v1.PDF</w:t>
              </w:r>
            </w:hyperlink>
          </w:p>
          <w:p w14:paraId="0A9003B8" w14:textId="1D29D7D5" w:rsidR="002B58DC" w:rsidRPr="000E2FF2" w:rsidRDefault="002B58DC" w:rsidP="002B58DC">
            <w:pPr>
              <w:spacing w:before="0" w:after="0"/>
              <w:rPr>
                <w:rFonts w:asciiTheme="minorHAnsi" w:hAnsiTheme="minorHAnsi" w:cstheme="minorHAnsi"/>
                <w:color w:val="000000"/>
              </w:rPr>
            </w:pPr>
          </w:p>
        </w:tc>
        <w:tc>
          <w:tcPr>
            <w:tcW w:w="9180" w:type="dxa"/>
          </w:tcPr>
          <w:p w14:paraId="7A7C8ED0"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Electric power line installations greater than 35 kV on highway bridge structures shall</w:t>
            </w:r>
          </w:p>
          <w:p w14:paraId="177FB6FA" w14:textId="7698F2BA"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generally, not be permitted except in extraordinary circumstances, and then only after</w:t>
            </w:r>
          </w:p>
          <w:p w14:paraId="199B6093"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a detailed analysis of all other construction methods or alternatives are determined</w:t>
            </w:r>
          </w:p>
          <w:p w14:paraId="78D4B360"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impracticable. The increased cost of alternative construction methods will not be</w:t>
            </w:r>
          </w:p>
          <w:p w14:paraId="12F27120"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considered a reason for the installation of high-voltage transmission lines on bridge</w:t>
            </w:r>
          </w:p>
          <w:p w14:paraId="79EA86DA"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structures. The utility owner must also address the following safety and operational</w:t>
            </w:r>
          </w:p>
          <w:p w14:paraId="35445C2C"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issues to MnDOT’s satisfaction.</w:t>
            </w:r>
          </w:p>
          <w:p w14:paraId="1A90CAF2"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a. The proposed installation will not pose a hazard to bridge and roadway</w:t>
            </w:r>
          </w:p>
          <w:p w14:paraId="3FC659EA"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construction and maintenance personnel working on or near the installation.</w:t>
            </w:r>
          </w:p>
          <w:p w14:paraId="37744218"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b. The proposed installation will not pose a hazard to the motoring public.</w:t>
            </w:r>
          </w:p>
          <w:p w14:paraId="021875A1"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c. The proposed installation will include adequate shielding protection to</w:t>
            </w:r>
          </w:p>
          <w:p w14:paraId="7F654BF8"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eliminate adverse effects of Electric Magnetic Field (EMF) on radio</w:t>
            </w:r>
          </w:p>
          <w:p w14:paraId="6C2068EC"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interference, fuel ignition potential, potential increased corrosion deterioration</w:t>
            </w:r>
          </w:p>
          <w:p w14:paraId="10CD9C57"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of reinforcing and structural steel, and long-term health effects of</w:t>
            </w:r>
          </w:p>
          <w:p w14:paraId="3AF35F44"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maintenance personnel working on the bridge for extended periods of time.</w:t>
            </w:r>
          </w:p>
          <w:p w14:paraId="259A8D3F"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d. The proposed installation will be adequately designed to prevent the</w:t>
            </w:r>
          </w:p>
          <w:p w14:paraId="35295FB0"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possibility of any shock hazards when installed on bridges that allow</w:t>
            </w:r>
          </w:p>
          <w:p w14:paraId="0F48A674"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overtopping of flood waters or submersion of superstructure in high water.</w:t>
            </w:r>
          </w:p>
          <w:p w14:paraId="71265680"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e. The proposed installation would not pose environmental problems now or in</w:t>
            </w:r>
          </w:p>
          <w:p w14:paraId="66D16CB3"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the foreseeable future.</w:t>
            </w:r>
          </w:p>
          <w:p w14:paraId="0B440724"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lastRenderedPageBreak/>
              <w:t>f. The proposed installation shall be designed to allow shut down of lines, upon</w:t>
            </w:r>
          </w:p>
          <w:p w14:paraId="4BD2AA12"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request of MnDOT, and to allow area that is serviced by the transmission line</w:t>
            </w:r>
          </w:p>
          <w:p w14:paraId="6BD36501"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to have adequate and available alternate sources of power.</w:t>
            </w:r>
          </w:p>
          <w:p w14:paraId="27D6C9DB" w14:textId="77777777" w:rsidR="002B58DC" w:rsidRPr="000E2FF2" w:rsidRDefault="002B58DC" w:rsidP="002B58DC">
            <w:pPr>
              <w:spacing w:before="0" w:after="0"/>
              <w:rPr>
                <w:rFonts w:asciiTheme="minorHAnsi" w:hAnsiTheme="minorHAnsi" w:cstheme="minorHAnsi"/>
                <w:color w:val="000000"/>
              </w:rPr>
            </w:pPr>
          </w:p>
          <w:p w14:paraId="68D7EF6C" w14:textId="09D55A69"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The horizontal and vertical location of overhead power and communication lines</w:t>
            </w:r>
          </w:p>
          <w:p w14:paraId="51EB6C4E" w14:textId="70B8CF55" w:rsidR="002B58DC" w:rsidRPr="000E2FF2"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relative to a highway bridge or other structure shall provide adequate clearance for</w:t>
            </w:r>
            <w:r>
              <w:rPr>
                <w:rFonts w:asciiTheme="minorHAnsi" w:hAnsiTheme="minorHAnsi" w:cstheme="minorHAnsi"/>
                <w:color w:val="000000"/>
              </w:rPr>
              <w:t xml:space="preserve"> </w:t>
            </w:r>
            <w:r w:rsidRPr="000E2FF2">
              <w:rPr>
                <w:rFonts w:asciiTheme="minorHAnsi" w:hAnsiTheme="minorHAnsi" w:cstheme="minorHAnsi"/>
                <w:color w:val="000000"/>
              </w:rPr>
              <w:t>construction and maintenance activities.</w:t>
            </w:r>
          </w:p>
        </w:tc>
        <w:tc>
          <w:tcPr>
            <w:tcW w:w="1890" w:type="dxa"/>
          </w:tcPr>
          <w:p w14:paraId="4FA6CA98" w14:textId="77777777" w:rsidR="002B58DC" w:rsidRDefault="002B58DC" w:rsidP="002B58DC"/>
        </w:tc>
      </w:tr>
      <w:tr w:rsidR="002B58DC" w14:paraId="55704262" w14:textId="77777777" w:rsidTr="001A1DBA">
        <w:trPr>
          <w:trHeight w:val="1800"/>
        </w:trPr>
        <w:tc>
          <w:tcPr>
            <w:tcW w:w="1795" w:type="dxa"/>
          </w:tcPr>
          <w:p w14:paraId="71F7F9EB"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Clear Zone</w:t>
            </w:r>
          </w:p>
          <w:p w14:paraId="4FCA15F3"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513BAF6C" w14:textId="77777777" w:rsidR="002B58DC" w:rsidRPr="000E2FF2" w:rsidRDefault="002B58DC" w:rsidP="002B58DC">
            <w:pPr>
              <w:spacing w:before="0" w:after="0"/>
              <w:rPr>
                <w:rFonts w:asciiTheme="minorHAnsi" w:hAnsiTheme="minorHAnsi" w:cstheme="minorHAnsi"/>
                <w:iCs/>
                <w:color w:val="0563C1"/>
                <w:u w:val="single"/>
              </w:rPr>
            </w:pPr>
            <w:r w:rsidRPr="000E2FF2">
              <w:rPr>
                <w:rFonts w:asciiTheme="minorHAnsi" w:hAnsiTheme="minorHAnsi" w:cstheme="minorHAnsi"/>
              </w:rPr>
              <w:t>*Code of Federal Regulations:</w:t>
            </w:r>
            <w:hyperlink r:id="rId22" w:history="1">
              <w:r w:rsidRPr="000E2FF2">
                <w:rPr>
                  <w:rFonts w:asciiTheme="minorHAnsi" w:hAnsiTheme="minorHAnsi" w:cstheme="minorHAnsi"/>
                  <w:iCs/>
                  <w:color w:val="0563C1"/>
                  <w:u w:val="single"/>
                </w:rPr>
                <w:t>23 CFR § 645.209(c)</w:t>
              </w:r>
            </w:hyperlink>
            <w:r w:rsidRPr="000E2FF2">
              <w:rPr>
                <w:rFonts w:asciiTheme="minorHAnsi" w:hAnsiTheme="minorHAnsi" w:cstheme="minorHAnsi"/>
                <w:iCs/>
                <w:color w:val="0563C1"/>
                <w:u w:val="single"/>
              </w:rPr>
              <w:t xml:space="preserve">   </w:t>
            </w:r>
          </w:p>
          <w:p w14:paraId="79C5903B" w14:textId="77777777" w:rsidR="002B58DC" w:rsidRPr="000E2FF2" w:rsidRDefault="002B58DC" w:rsidP="002B58DC">
            <w:pPr>
              <w:spacing w:before="0" w:after="0"/>
              <w:rPr>
                <w:rFonts w:asciiTheme="minorHAnsi" w:hAnsiTheme="minorHAnsi" w:cstheme="minorHAnsi"/>
                <w:b/>
                <w:bCs/>
                <w:color w:val="000000"/>
              </w:rPr>
            </w:pPr>
          </w:p>
          <w:p w14:paraId="2B3B2B02" w14:textId="77777777" w:rsidR="002B58DC" w:rsidRPr="000E2FF2" w:rsidRDefault="002B58DC" w:rsidP="002B58DC">
            <w:pPr>
              <w:spacing w:before="0" w:after="0"/>
              <w:rPr>
                <w:rFonts w:asciiTheme="minorHAnsi" w:hAnsiTheme="minorHAnsi" w:cstheme="minorHAnsi"/>
                <w:iCs/>
                <w:color w:val="0563C1"/>
                <w:u w:val="single"/>
              </w:rPr>
            </w:pPr>
            <w:r w:rsidRPr="000E2FF2">
              <w:rPr>
                <w:rFonts w:asciiTheme="minorHAnsi" w:hAnsiTheme="minorHAnsi" w:cstheme="minorHAnsi"/>
                <w:color w:val="000000"/>
              </w:rPr>
              <w:t>*</w:t>
            </w:r>
            <w:hyperlink r:id="rId23" w:history="1">
              <w:r w:rsidRPr="000E2FF2">
                <w:rPr>
                  <w:rStyle w:val="Hyperlink"/>
                  <w:rFonts w:asciiTheme="minorHAnsi" w:hAnsiTheme="minorHAnsi" w:cstheme="minorHAnsi"/>
                </w:rPr>
                <w:t>TRANSMISSION LINE GUIDELINES-1401674-v1 (2)-36801828-v1 (4).PDF</w:t>
              </w:r>
            </w:hyperlink>
          </w:p>
          <w:p w14:paraId="17EDC412" w14:textId="77777777" w:rsidR="002B58DC" w:rsidRPr="000E2FF2" w:rsidRDefault="002B58DC" w:rsidP="002B58DC">
            <w:pPr>
              <w:spacing w:before="0" w:after="0"/>
              <w:rPr>
                <w:rFonts w:asciiTheme="minorHAnsi" w:hAnsiTheme="minorHAnsi" w:cstheme="minorHAnsi"/>
              </w:rPr>
            </w:pPr>
          </w:p>
          <w:p w14:paraId="17879FF0" w14:textId="1305F2D0" w:rsidR="002B58DC" w:rsidRPr="000E2FF2" w:rsidRDefault="001C529C" w:rsidP="002B58DC">
            <w:pPr>
              <w:spacing w:before="0" w:after="0"/>
              <w:rPr>
                <w:rFonts w:asciiTheme="minorHAnsi" w:hAnsiTheme="minorHAnsi" w:cstheme="minorHAnsi"/>
              </w:rPr>
            </w:pPr>
            <w:r>
              <w:rPr>
                <w:rFonts w:asciiTheme="minorHAnsi" w:hAnsiTheme="minorHAnsi" w:cstheme="minorHAnsi"/>
              </w:rPr>
              <w:t>*</w:t>
            </w:r>
            <w:hyperlink r:id="rId24" w:history="1">
              <w:r w:rsidR="002B58DC" w:rsidRPr="000E2FF2">
                <w:rPr>
                  <w:rStyle w:val="Hyperlink"/>
                  <w:rFonts w:asciiTheme="minorHAnsi" w:hAnsiTheme="minorHAnsi" w:cstheme="minorHAnsi"/>
                </w:rPr>
                <w:t>UTILITY ACCOMMODATION MANUAL-1706321-v1 (1).PDF</w:t>
              </w:r>
            </w:hyperlink>
          </w:p>
          <w:p w14:paraId="490F72E8" w14:textId="77777777" w:rsidR="002B58DC" w:rsidRPr="000E2FF2" w:rsidRDefault="002B58DC" w:rsidP="002B58DC">
            <w:pPr>
              <w:spacing w:before="0" w:after="0"/>
              <w:rPr>
                <w:rFonts w:asciiTheme="minorHAnsi" w:hAnsiTheme="minorHAnsi" w:cstheme="minorHAnsi"/>
              </w:rPr>
            </w:pPr>
          </w:p>
          <w:p w14:paraId="70B81B60"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b/>
                <w:bCs/>
                <w:color w:val="000000"/>
              </w:rPr>
              <w:t>*</w:t>
            </w:r>
            <w:r w:rsidRPr="000E2FF2">
              <w:rPr>
                <w:rFonts w:asciiTheme="minorHAnsi" w:hAnsiTheme="minorHAnsi" w:cstheme="minorHAnsi"/>
                <w:color w:val="000000"/>
              </w:rPr>
              <w:t xml:space="preserve">MnDOT Facility Design Guide: </w:t>
            </w:r>
            <w:r w:rsidRPr="000E2FF2">
              <w:rPr>
                <w:rFonts w:asciiTheme="minorHAnsi" w:hAnsiTheme="minorHAnsi" w:cstheme="minorHAnsi"/>
              </w:rPr>
              <w:t xml:space="preserve"> </w:t>
            </w:r>
            <w:hyperlink r:id="rId25" w:history="1">
              <w:r w:rsidRPr="000E2FF2">
                <w:rPr>
                  <w:rStyle w:val="Hyperlink"/>
                  <w:rFonts w:asciiTheme="minorHAnsi" w:hAnsiTheme="minorHAnsi" w:cstheme="minorHAnsi"/>
                </w:rPr>
                <w:t>Facility Design Guide-18684932-v20 (1).pdf</w:t>
              </w:r>
            </w:hyperlink>
          </w:p>
          <w:p w14:paraId="16B8EFE9" w14:textId="77777777" w:rsidR="002B58DC" w:rsidRPr="000E2FF2" w:rsidRDefault="002B58DC" w:rsidP="002B58DC">
            <w:pPr>
              <w:spacing w:before="0" w:after="0"/>
              <w:rPr>
                <w:rFonts w:asciiTheme="minorHAnsi" w:hAnsiTheme="minorHAnsi" w:cstheme="minorHAnsi"/>
                <w:color w:val="000000"/>
              </w:rPr>
            </w:pPr>
          </w:p>
        </w:tc>
        <w:tc>
          <w:tcPr>
            <w:tcW w:w="9180" w:type="dxa"/>
          </w:tcPr>
          <w:p w14:paraId="61FF1DB2" w14:textId="77777777" w:rsidR="002B58DC" w:rsidRPr="000E2FF2" w:rsidRDefault="002B58DC" w:rsidP="002B58DC">
            <w:pPr>
              <w:rPr>
                <w:rFonts w:asciiTheme="minorHAnsi" w:hAnsiTheme="minorHAnsi" w:cstheme="minorHAnsi"/>
                <w:noProof/>
              </w:rPr>
            </w:pPr>
            <w:r w:rsidRPr="000E2FF2">
              <w:rPr>
                <w:rFonts w:asciiTheme="minorHAnsi" w:hAnsiTheme="minorHAnsi" w:cstheme="minorHAnsi"/>
                <w:noProof/>
              </w:rPr>
              <w:t xml:space="preserve">On Federal-aid or direct Federal highway projects, new above ground utility installations, where permitted, shall be located as far from the traveled way as possible, preferably along the right-of-way line. No new above ground utility installations are to be allowed within the established clear zone of the highway unless a determination has been made by the transportation department that placement underground is not technically feasible or is unreasonably costly and there are no feasible alternate locations. In exceptional situations when it is essential to locate such above ground utility facilities within the established clear zone of the highway, appropriate countermeasures to reduce hazards shall be used. Countermeasures include placing utility facilities at locations which protect or minimize exposure to out-of-control vehicles, using breakaway features, using impact attenuation devices, using delineation, or shielding. </w:t>
            </w:r>
          </w:p>
          <w:p w14:paraId="454A0030" w14:textId="58FA157B" w:rsidR="002B58DC" w:rsidRPr="000E2FF2" w:rsidRDefault="002B58DC" w:rsidP="002B58DC">
            <w:pPr>
              <w:rPr>
                <w:rFonts w:asciiTheme="minorHAnsi" w:hAnsiTheme="minorHAnsi" w:cstheme="minorHAnsi"/>
                <w:noProof/>
              </w:rPr>
            </w:pPr>
            <w:r w:rsidRPr="000E2FF2">
              <w:rPr>
                <w:rFonts w:asciiTheme="minorHAnsi" w:hAnsiTheme="minorHAnsi" w:cstheme="minorHAnsi"/>
                <w:noProof/>
              </w:rPr>
              <w:t>In rural areas, new overhead facilities</w:t>
            </w:r>
            <w:r w:rsidR="00531E11">
              <w:rPr>
                <w:rFonts w:asciiTheme="minorHAnsi" w:hAnsiTheme="minorHAnsi" w:cstheme="minorHAnsi"/>
                <w:noProof/>
              </w:rPr>
              <w:t xml:space="preserve"> </w:t>
            </w:r>
            <w:r w:rsidRPr="000E2FF2">
              <w:rPr>
                <w:rFonts w:asciiTheme="minorHAnsi" w:hAnsiTheme="minorHAnsi" w:cstheme="minorHAnsi"/>
                <w:noProof/>
              </w:rPr>
              <w:t>shall be located on a uniform alignment as far from the roadway as possible, preferably near the right of way line.  Guy wires placed within the right of way shall be held to a minimum.  They may be located as needed but shall not be located within the clear zone.</w:t>
            </w:r>
          </w:p>
          <w:p w14:paraId="3B86C39B" w14:textId="77777777" w:rsidR="00531E11" w:rsidRDefault="002B58DC" w:rsidP="00531E11">
            <w:pPr>
              <w:spacing w:before="0" w:after="0"/>
              <w:rPr>
                <w:rFonts w:asciiTheme="minorHAnsi" w:hAnsiTheme="minorHAnsi" w:cstheme="minorHAnsi"/>
              </w:rPr>
            </w:pPr>
            <w:r w:rsidRPr="000E2FF2">
              <w:rPr>
                <w:rFonts w:asciiTheme="minorHAnsi" w:hAnsiTheme="minorHAnsi" w:cstheme="minorHAnsi"/>
              </w:rPr>
              <w:t xml:space="preserve">Where there is no feasible alternative to place the new facilities outside the clear zone, then any new facility that projects more than 4" above the ground line will require the use of protective barriers, i.e. use breakaway features, impact attenuator devices, use delineation, shielding, or place utility facilities at locations which protect or minimize exposure to out-of-control vehicles.       </w:t>
            </w:r>
          </w:p>
          <w:p w14:paraId="4FD86EF2" w14:textId="68A2759C" w:rsidR="002B58DC" w:rsidRPr="00531E11" w:rsidRDefault="002B58DC" w:rsidP="00531E11">
            <w:pPr>
              <w:spacing w:before="0" w:after="0"/>
              <w:rPr>
                <w:rFonts w:asciiTheme="minorHAnsi" w:hAnsiTheme="minorHAnsi" w:cstheme="minorHAnsi"/>
              </w:rPr>
            </w:pPr>
            <w:r w:rsidRPr="000E2FF2">
              <w:rPr>
                <w:rFonts w:asciiTheme="minorHAnsi" w:hAnsiTheme="minorHAnsi" w:cstheme="minorHAnsi"/>
                <w:b/>
                <w:bCs/>
                <w:noProof/>
              </w:rPr>
              <w:t xml:space="preserve">Refer to Appendix A and the MnDOT Facility Design Guide for </w:t>
            </w:r>
            <w:r w:rsidR="00531E11">
              <w:rPr>
                <w:rFonts w:asciiTheme="minorHAnsi" w:hAnsiTheme="minorHAnsi" w:cstheme="minorHAnsi"/>
                <w:b/>
                <w:bCs/>
                <w:noProof/>
              </w:rPr>
              <w:t>Design Guidance on Clear Zone widths.</w:t>
            </w:r>
          </w:p>
        </w:tc>
        <w:tc>
          <w:tcPr>
            <w:tcW w:w="1890" w:type="dxa"/>
          </w:tcPr>
          <w:p w14:paraId="3D2527AF" w14:textId="77777777" w:rsidR="002B58DC" w:rsidRDefault="002B58DC" w:rsidP="002B58DC"/>
        </w:tc>
      </w:tr>
      <w:tr w:rsidR="002B58DC" w14:paraId="657CEFB6" w14:textId="77777777" w:rsidTr="001A1DBA">
        <w:trPr>
          <w:trHeight w:val="1800"/>
        </w:trPr>
        <w:tc>
          <w:tcPr>
            <w:tcW w:w="1795" w:type="dxa"/>
          </w:tcPr>
          <w:p w14:paraId="2CB2AF1C" w14:textId="77777777" w:rsidR="002B58DC" w:rsidRPr="006D4235" w:rsidRDefault="002B58DC" w:rsidP="002B58DC">
            <w:pPr>
              <w:spacing w:before="0" w:after="0"/>
              <w:rPr>
                <w:rFonts w:asciiTheme="minorHAnsi" w:hAnsiTheme="minorHAnsi" w:cstheme="minorHAnsi"/>
                <w:color w:val="000000"/>
              </w:rPr>
            </w:pPr>
            <w:bookmarkStart w:id="8" w:name="_Hlk197960685"/>
            <w:r w:rsidRPr="006D4235">
              <w:rPr>
                <w:rFonts w:asciiTheme="minorHAnsi" w:hAnsiTheme="minorHAnsi" w:cstheme="minorHAnsi"/>
                <w:color w:val="000000"/>
              </w:rPr>
              <w:lastRenderedPageBreak/>
              <w:t>Conformity</w:t>
            </w:r>
          </w:p>
          <w:bookmarkEnd w:id="8"/>
          <w:p w14:paraId="16DD08C9"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38A6CF07" w14:textId="6640DFF7" w:rsidR="002B58DC" w:rsidRPr="000E2FF2" w:rsidRDefault="001C529C" w:rsidP="002B58DC">
            <w:pPr>
              <w:spacing w:before="0" w:after="0"/>
              <w:rPr>
                <w:rFonts w:asciiTheme="minorHAnsi" w:hAnsiTheme="minorHAnsi" w:cstheme="minorHAnsi"/>
                <w:color w:val="000000"/>
              </w:rPr>
            </w:pPr>
            <w:r>
              <w:rPr>
                <w:rFonts w:asciiTheme="minorHAnsi" w:hAnsiTheme="minorHAnsi" w:cstheme="minorHAnsi"/>
                <w:color w:val="000000"/>
              </w:rPr>
              <w:t>*</w:t>
            </w:r>
            <w:hyperlink r:id="rId26" w:history="1">
              <w:r w:rsidR="002B58DC" w:rsidRPr="000E2FF2">
                <w:rPr>
                  <w:rStyle w:val="Hyperlink"/>
                  <w:rFonts w:asciiTheme="minorHAnsi" w:hAnsiTheme="minorHAnsi" w:cstheme="minorHAnsi"/>
                </w:rPr>
                <w:t>8810.3400 - MN Rules Part</w:t>
              </w:r>
            </w:hyperlink>
          </w:p>
        </w:tc>
        <w:tc>
          <w:tcPr>
            <w:tcW w:w="9180" w:type="dxa"/>
          </w:tcPr>
          <w:p w14:paraId="0B431640" w14:textId="60B92BFA" w:rsidR="002B58DC" w:rsidRPr="006D4235" w:rsidRDefault="00531E11" w:rsidP="002B58DC">
            <w:pPr>
              <w:spacing w:before="0" w:after="0"/>
              <w:rPr>
                <w:rFonts w:asciiTheme="minorHAnsi" w:hAnsiTheme="minorHAnsi" w:cstheme="minorHAnsi"/>
                <w:color w:val="000000"/>
              </w:rPr>
            </w:pPr>
            <w:r>
              <w:rPr>
                <w:rFonts w:asciiTheme="minorHAnsi" w:hAnsiTheme="minorHAnsi" w:cstheme="minorHAnsi"/>
                <w:color w:val="000000"/>
              </w:rPr>
              <w:t>I</w:t>
            </w:r>
            <w:r w:rsidR="002B58DC" w:rsidRPr="006D4235">
              <w:rPr>
                <w:rFonts w:asciiTheme="minorHAnsi" w:hAnsiTheme="minorHAnsi" w:cstheme="minorHAnsi"/>
                <w:color w:val="000000"/>
              </w:rPr>
              <w:t>nstallations shall be made in conformity with all applicable laws, rules, and codes covering said installations. All installations shall be made in conformity with rules of governmental agencies for the protection of the public.</w:t>
            </w:r>
          </w:p>
          <w:p w14:paraId="7261085F" w14:textId="77777777" w:rsidR="002B58DC" w:rsidRPr="000E2FF2" w:rsidRDefault="002B58DC" w:rsidP="002B58DC">
            <w:pPr>
              <w:rPr>
                <w:rFonts w:asciiTheme="minorHAnsi" w:hAnsiTheme="minorHAnsi" w:cstheme="minorHAnsi"/>
                <w:color w:val="000000"/>
              </w:rPr>
            </w:pPr>
          </w:p>
        </w:tc>
        <w:tc>
          <w:tcPr>
            <w:tcW w:w="1890" w:type="dxa"/>
          </w:tcPr>
          <w:p w14:paraId="0F8B13A2" w14:textId="77777777" w:rsidR="002B58DC" w:rsidRDefault="002B58DC" w:rsidP="002B58DC"/>
        </w:tc>
      </w:tr>
      <w:tr w:rsidR="002B58DC" w14:paraId="4F3C6DCF" w14:textId="77777777" w:rsidTr="001A1DBA">
        <w:trPr>
          <w:trHeight w:val="1800"/>
        </w:trPr>
        <w:tc>
          <w:tcPr>
            <w:tcW w:w="1795" w:type="dxa"/>
            <w:vAlign w:val="center"/>
          </w:tcPr>
          <w:p w14:paraId="05050C5C" w14:textId="2E2CCB4F" w:rsidR="002B58DC" w:rsidRPr="003A7845" w:rsidRDefault="003A7845" w:rsidP="002B58DC">
            <w:pPr>
              <w:spacing w:before="0" w:after="0" w:line="240" w:lineRule="auto"/>
              <w:rPr>
                <w:rFonts w:asciiTheme="minorHAnsi" w:hAnsiTheme="minorHAnsi" w:cstheme="minorHAnsi"/>
                <w:color w:val="000000"/>
                <w:highlight w:val="cyan"/>
              </w:rPr>
            </w:pPr>
            <w:r w:rsidRPr="00781F94">
              <w:rPr>
                <w:rFonts w:asciiTheme="minorHAnsi" w:hAnsiTheme="minorHAnsi" w:cstheme="minorHAnsi"/>
              </w:rPr>
              <w:t>Operations and Maintenance</w:t>
            </w:r>
          </w:p>
        </w:tc>
        <w:tc>
          <w:tcPr>
            <w:tcW w:w="1980" w:type="dxa"/>
          </w:tcPr>
          <w:p w14:paraId="2DB7E6D6" w14:textId="77777777" w:rsidR="002B58DC" w:rsidRPr="003A7845" w:rsidRDefault="002B58DC" w:rsidP="002B58DC">
            <w:pPr>
              <w:spacing w:before="0" w:after="0"/>
              <w:rPr>
                <w:rFonts w:asciiTheme="minorHAnsi" w:hAnsiTheme="minorHAnsi" w:cstheme="minorHAnsi"/>
                <w:color w:val="000000"/>
                <w:highlight w:val="cyan"/>
              </w:rPr>
            </w:pPr>
          </w:p>
        </w:tc>
        <w:tc>
          <w:tcPr>
            <w:tcW w:w="9180" w:type="dxa"/>
          </w:tcPr>
          <w:p w14:paraId="591385BD" w14:textId="77777777" w:rsidR="002B58DC" w:rsidRPr="003A7845" w:rsidRDefault="002B58DC" w:rsidP="002B58DC">
            <w:pPr>
              <w:spacing w:before="0" w:after="0"/>
              <w:rPr>
                <w:rFonts w:asciiTheme="minorHAnsi" w:hAnsiTheme="minorHAnsi" w:cstheme="minorHAnsi"/>
                <w:color w:val="000000"/>
                <w:highlight w:val="cyan"/>
              </w:rPr>
            </w:pPr>
          </w:p>
          <w:p w14:paraId="5CFE825E" w14:textId="77777777" w:rsidR="002B58DC" w:rsidRPr="003A7845" w:rsidRDefault="002B58DC" w:rsidP="002B58DC">
            <w:pPr>
              <w:spacing w:before="0" w:after="0"/>
              <w:rPr>
                <w:rFonts w:asciiTheme="minorHAnsi" w:hAnsiTheme="minorHAnsi" w:cstheme="minorHAnsi"/>
                <w:color w:val="000000"/>
                <w:highlight w:val="cyan"/>
              </w:rPr>
            </w:pPr>
          </w:p>
          <w:p w14:paraId="2ADC40C4" w14:textId="534FF133" w:rsidR="002B58DC" w:rsidRPr="00781F94" w:rsidRDefault="00233916" w:rsidP="002B58DC">
            <w:pPr>
              <w:spacing w:before="0" w:after="0"/>
              <w:rPr>
                <w:rFonts w:asciiTheme="minorHAnsi" w:hAnsiTheme="minorHAnsi" w:cstheme="minorHAnsi"/>
                <w:color w:val="000000"/>
              </w:rPr>
            </w:pPr>
            <w:r w:rsidRPr="00781F94">
              <w:rPr>
                <w:rFonts w:asciiTheme="minorHAnsi" w:hAnsiTheme="minorHAnsi" w:cstheme="minorHAnsi"/>
                <w:color w:val="000000"/>
              </w:rPr>
              <w:t xml:space="preserve">Consult with </w:t>
            </w:r>
            <w:r w:rsidR="003A7845" w:rsidRPr="00781F94">
              <w:rPr>
                <w:rFonts w:asciiTheme="minorHAnsi" w:hAnsiTheme="minorHAnsi" w:cstheme="minorHAnsi"/>
                <w:color w:val="000000"/>
              </w:rPr>
              <w:t>District Maintenance Engineers</w:t>
            </w:r>
            <w:r w:rsidR="009D19DE" w:rsidRPr="00781F94">
              <w:rPr>
                <w:rFonts w:asciiTheme="minorHAnsi" w:hAnsiTheme="minorHAnsi" w:cstheme="minorHAnsi"/>
                <w:color w:val="000000"/>
              </w:rPr>
              <w:t xml:space="preserve"> for impacts including </w:t>
            </w:r>
            <w:r w:rsidRPr="00781F94">
              <w:rPr>
                <w:rFonts w:asciiTheme="minorHAnsi" w:hAnsiTheme="minorHAnsi" w:cstheme="minorHAnsi"/>
                <w:color w:val="000000"/>
              </w:rPr>
              <w:t>existing assets that may have to be relocated due to the proposed transmission project.</w:t>
            </w:r>
            <w:r>
              <w:rPr>
                <w:rFonts w:asciiTheme="minorHAnsi" w:hAnsiTheme="minorHAnsi" w:cstheme="minorHAnsi"/>
                <w:color w:val="000000"/>
              </w:rPr>
              <w:t xml:space="preserve"> </w:t>
            </w:r>
          </w:p>
          <w:p w14:paraId="031F692D" w14:textId="77777777" w:rsidR="002B58DC" w:rsidRPr="003A7845" w:rsidRDefault="002B58DC" w:rsidP="002B58DC">
            <w:pPr>
              <w:rPr>
                <w:rFonts w:asciiTheme="minorHAnsi" w:hAnsiTheme="minorHAnsi" w:cstheme="minorHAnsi"/>
                <w:color w:val="000000"/>
                <w:highlight w:val="cyan"/>
              </w:rPr>
            </w:pPr>
          </w:p>
        </w:tc>
        <w:tc>
          <w:tcPr>
            <w:tcW w:w="1890" w:type="dxa"/>
          </w:tcPr>
          <w:p w14:paraId="6712971F" w14:textId="77777777" w:rsidR="002B58DC" w:rsidRDefault="002B58DC" w:rsidP="002B58DC"/>
        </w:tc>
      </w:tr>
      <w:tr w:rsidR="002B58DC" w14:paraId="7EEA6855" w14:textId="77777777" w:rsidTr="001A1DBA">
        <w:trPr>
          <w:trHeight w:val="1800"/>
        </w:trPr>
        <w:tc>
          <w:tcPr>
            <w:tcW w:w="1795" w:type="dxa"/>
          </w:tcPr>
          <w:p w14:paraId="2271847A"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Crossing Distance at Interchanges and Separated Grade Crossings</w:t>
            </w:r>
          </w:p>
          <w:p w14:paraId="360379C0"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77F40A9E" w14:textId="77777777" w:rsidR="002B58DC" w:rsidRPr="000E2FF2" w:rsidRDefault="002B58DC" w:rsidP="002B58DC">
            <w:pPr>
              <w:spacing w:before="0" w:after="0"/>
              <w:rPr>
                <w:rFonts w:asciiTheme="minorHAnsi" w:hAnsiTheme="minorHAnsi" w:cstheme="minorHAnsi"/>
                <w:color w:val="000000"/>
              </w:rPr>
            </w:pPr>
            <w:hyperlink r:id="rId27" w:history="1">
              <w:r w:rsidRPr="000E2FF2">
                <w:rPr>
                  <w:rStyle w:val="Hyperlink"/>
                  <w:rFonts w:asciiTheme="minorHAnsi" w:hAnsiTheme="minorHAnsi" w:cstheme="minorHAnsi"/>
                </w:rPr>
                <w:t>*TRANSMISSION LINE GUIDELINES-1401674-v1 (2)-36801828-v1 (7).PDF</w:t>
              </w:r>
            </w:hyperlink>
          </w:p>
          <w:p w14:paraId="6848487B" w14:textId="77777777" w:rsidR="002B58DC" w:rsidRPr="000E2FF2" w:rsidRDefault="002B58DC" w:rsidP="002B58DC">
            <w:pPr>
              <w:spacing w:before="0" w:after="0"/>
              <w:rPr>
                <w:rFonts w:asciiTheme="minorHAnsi" w:hAnsiTheme="minorHAnsi" w:cstheme="minorHAnsi"/>
                <w:color w:val="000000"/>
              </w:rPr>
            </w:pPr>
          </w:p>
          <w:p w14:paraId="381184E7" w14:textId="77777777" w:rsidR="002B58DC" w:rsidRPr="000E2FF2" w:rsidRDefault="002B58DC" w:rsidP="002B58DC">
            <w:pPr>
              <w:spacing w:before="0" w:after="0"/>
              <w:rPr>
                <w:rFonts w:asciiTheme="minorHAnsi" w:hAnsiTheme="minorHAnsi" w:cstheme="minorHAnsi"/>
                <w:color w:val="467886"/>
                <w:u w:val="single"/>
              </w:rPr>
            </w:pPr>
            <w:r w:rsidRPr="000E2FF2">
              <w:rPr>
                <w:rFonts w:asciiTheme="minorHAnsi" w:hAnsiTheme="minorHAnsi" w:cstheme="minorHAnsi"/>
              </w:rPr>
              <w:t>*</w:t>
            </w:r>
            <w:hyperlink r:id="rId28" w:history="1">
              <w:r w:rsidRPr="000E2FF2">
                <w:rPr>
                  <w:rStyle w:val="Hyperlink"/>
                  <w:rFonts w:asciiTheme="minorHAnsi" w:hAnsiTheme="minorHAnsi" w:cstheme="minorHAnsi"/>
                </w:rPr>
                <w:t>LRFD Bridge Design Manual - MnDOT</w:t>
              </w:r>
            </w:hyperlink>
          </w:p>
          <w:p w14:paraId="3E6299AF" w14:textId="77777777" w:rsidR="002B58DC" w:rsidRPr="000E2FF2" w:rsidRDefault="002B58DC" w:rsidP="002B58DC">
            <w:pPr>
              <w:spacing w:before="0" w:after="0"/>
              <w:rPr>
                <w:rFonts w:asciiTheme="minorHAnsi" w:hAnsiTheme="minorHAnsi" w:cstheme="minorHAnsi"/>
                <w:color w:val="000000"/>
              </w:rPr>
            </w:pPr>
          </w:p>
        </w:tc>
        <w:tc>
          <w:tcPr>
            <w:tcW w:w="9180" w:type="dxa"/>
          </w:tcPr>
          <w:p w14:paraId="1324732E"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At ramped interchanges, lateral utility crossings are allowed at a minimum distance of 50' outside the interchange ramps.  At interchanges with bridges over the highway, the distance is determined on a bridge-by-bridge basis.  When bridges run parallel with the road, a minimum distance of 50' from the utility structure is required.</w:t>
            </w:r>
          </w:p>
          <w:p w14:paraId="78635658" w14:textId="77777777" w:rsidR="002B58DC" w:rsidRPr="000E2FF2" w:rsidRDefault="002B58DC" w:rsidP="002B58DC">
            <w:pPr>
              <w:rPr>
                <w:rFonts w:asciiTheme="minorHAnsi" w:hAnsiTheme="minorHAnsi" w:cstheme="minorHAnsi"/>
                <w:b/>
                <w:bCs/>
                <w:noProof/>
              </w:rPr>
            </w:pPr>
          </w:p>
          <w:p w14:paraId="67AEADBB" w14:textId="15F4555F" w:rsidR="002B58DC" w:rsidRPr="000E2FF2" w:rsidRDefault="002B58DC" w:rsidP="002B58DC">
            <w:pPr>
              <w:rPr>
                <w:rFonts w:asciiTheme="minorHAnsi" w:hAnsiTheme="minorHAnsi" w:cstheme="minorHAnsi"/>
                <w:color w:val="000000"/>
              </w:rPr>
            </w:pPr>
            <w:r w:rsidRPr="000E2FF2">
              <w:rPr>
                <w:rFonts w:asciiTheme="minorHAnsi" w:hAnsiTheme="minorHAnsi" w:cstheme="minorHAnsi"/>
                <w:b/>
                <w:bCs/>
                <w:noProof/>
              </w:rPr>
              <w:t>Refer to LRFD Bridge Design Manual for specific details relating to utility requirements.</w:t>
            </w:r>
          </w:p>
        </w:tc>
        <w:tc>
          <w:tcPr>
            <w:tcW w:w="1890" w:type="dxa"/>
          </w:tcPr>
          <w:p w14:paraId="334BD300" w14:textId="77777777" w:rsidR="002B58DC" w:rsidRDefault="002B58DC" w:rsidP="002B58DC"/>
        </w:tc>
      </w:tr>
      <w:tr w:rsidR="002B58DC" w14:paraId="536EDC3A" w14:textId="77777777" w:rsidTr="001A1DBA">
        <w:trPr>
          <w:trHeight w:val="1800"/>
        </w:trPr>
        <w:tc>
          <w:tcPr>
            <w:tcW w:w="1795" w:type="dxa"/>
          </w:tcPr>
          <w:p w14:paraId="2ADEBC10"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Crossings</w:t>
            </w:r>
          </w:p>
          <w:p w14:paraId="6AABAE89" w14:textId="01F88191"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48257FBB" w14:textId="77777777" w:rsidR="002B58DC"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29" w:history="1">
              <w:r w:rsidRPr="000E2FF2">
                <w:rPr>
                  <w:rStyle w:val="Hyperlink"/>
                  <w:rFonts w:asciiTheme="minorHAnsi" w:hAnsiTheme="minorHAnsi" w:cstheme="minorHAnsi"/>
                </w:rPr>
                <w:t>TRANSMISSION LINE GUIDELINES-1401674-v1 (2)-36801828-v1 (4).PDF</w:t>
              </w:r>
            </w:hyperlink>
          </w:p>
          <w:p w14:paraId="3D442101" w14:textId="77777777" w:rsidR="00531E11" w:rsidRPr="000E2FF2" w:rsidRDefault="00531E11" w:rsidP="002B58DC">
            <w:pPr>
              <w:spacing w:before="0" w:after="0"/>
              <w:rPr>
                <w:rFonts w:asciiTheme="minorHAnsi" w:hAnsiTheme="minorHAnsi" w:cstheme="minorHAnsi"/>
                <w:color w:val="000000"/>
              </w:rPr>
            </w:pPr>
          </w:p>
          <w:p w14:paraId="61A21368" w14:textId="61DCEEBB"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30" w:history="1">
              <w:r w:rsidRPr="000E2FF2">
                <w:rPr>
                  <w:rStyle w:val="Hyperlink"/>
                  <w:rFonts w:asciiTheme="minorHAnsi" w:hAnsiTheme="minorHAnsi" w:cstheme="minorHAnsi"/>
                </w:rPr>
                <w:t>UTILITY ACCOMMODATION MANUAL-1706321-v1 (1).PDF</w:t>
              </w:r>
            </w:hyperlink>
          </w:p>
          <w:p w14:paraId="5753A758" w14:textId="77777777" w:rsidR="002B58DC" w:rsidRPr="000E2FF2" w:rsidRDefault="002B58DC" w:rsidP="002B58DC">
            <w:pPr>
              <w:spacing w:before="0" w:after="0"/>
              <w:rPr>
                <w:rFonts w:asciiTheme="minorHAnsi" w:hAnsiTheme="minorHAnsi" w:cstheme="minorHAnsi"/>
                <w:color w:val="000000"/>
              </w:rPr>
            </w:pPr>
          </w:p>
        </w:tc>
        <w:tc>
          <w:tcPr>
            <w:tcW w:w="9180" w:type="dxa"/>
          </w:tcPr>
          <w:p w14:paraId="4E0A3BD6"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lastRenderedPageBreak/>
              <w:t>Utility crossings of highways shall be perpendicular to the highway alignment, where practicable</w:t>
            </w:r>
            <w:r>
              <w:rPr>
                <w:rFonts w:asciiTheme="minorHAnsi" w:hAnsiTheme="minorHAnsi" w:cstheme="minorHAnsi"/>
                <w:color w:val="000000"/>
              </w:rPr>
              <w:t xml:space="preserve">, </w:t>
            </w:r>
            <w:r w:rsidRPr="000E2FF2">
              <w:rPr>
                <w:rFonts w:asciiTheme="minorHAnsi" w:hAnsiTheme="minorHAnsi" w:cstheme="minorHAnsi"/>
                <w:color w:val="000000"/>
              </w:rPr>
              <w:t>with minimum height requirements of 32'.</w:t>
            </w:r>
          </w:p>
          <w:p w14:paraId="79A66179" w14:textId="77777777" w:rsidR="002B58DC" w:rsidRPr="000E2FF2" w:rsidRDefault="002B58DC" w:rsidP="002B58DC">
            <w:pPr>
              <w:spacing w:before="0" w:after="0"/>
              <w:rPr>
                <w:rFonts w:asciiTheme="minorHAnsi" w:hAnsiTheme="minorHAnsi" w:cstheme="minorHAnsi"/>
                <w:color w:val="000000"/>
              </w:rPr>
            </w:pPr>
          </w:p>
          <w:p w14:paraId="7EF64BE6" w14:textId="4E422013"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New utility facility installations and relocations of existing utility facilities may be</w:t>
            </w:r>
            <w:r w:rsidR="00531E11">
              <w:rPr>
                <w:rFonts w:asciiTheme="minorHAnsi" w:hAnsiTheme="minorHAnsi" w:cstheme="minorHAnsi"/>
                <w:color w:val="000000"/>
              </w:rPr>
              <w:t xml:space="preserve"> </w:t>
            </w:r>
            <w:r w:rsidRPr="000E2FF2">
              <w:rPr>
                <w:rFonts w:asciiTheme="minorHAnsi" w:hAnsiTheme="minorHAnsi" w:cstheme="minorHAnsi"/>
                <w:color w:val="000000"/>
              </w:rPr>
              <w:t>permitted to cross a freeway. Where a utility facility that is carried over or under a freeway, provisions should be made for the utility facility to cross the freeway in such a manner that it can be constructed and serviced without access from the freeway traffic lanes or ramps.</w:t>
            </w:r>
          </w:p>
          <w:p w14:paraId="49CABAF4" w14:textId="77777777" w:rsidR="002B58DC" w:rsidRPr="000E2FF2" w:rsidRDefault="002B58DC" w:rsidP="002B58DC">
            <w:pPr>
              <w:spacing w:before="0" w:after="0"/>
              <w:rPr>
                <w:rFonts w:asciiTheme="minorHAnsi" w:hAnsiTheme="minorHAnsi" w:cstheme="minorHAnsi"/>
                <w:color w:val="000000"/>
              </w:rPr>
            </w:pPr>
          </w:p>
          <w:p w14:paraId="64B0464B" w14:textId="64F03929"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 xml:space="preserve">Multiple crossings of a freeway by the same utility facility should be limited to the </w:t>
            </w:r>
            <w:r w:rsidR="00531E11">
              <w:rPr>
                <w:rFonts w:asciiTheme="minorHAnsi" w:hAnsiTheme="minorHAnsi" w:cstheme="minorHAnsi"/>
                <w:color w:val="000000"/>
              </w:rPr>
              <w:t>e</w:t>
            </w:r>
            <w:r w:rsidRPr="000E2FF2">
              <w:rPr>
                <w:rFonts w:asciiTheme="minorHAnsi" w:hAnsiTheme="minorHAnsi" w:cstheme="minorHAnsi"/>
                <w:color w:val="000000"/>
              </w:rPr>
              <w:t>xtent possible, particularly within short distances.</w:t>
            </w:r>
          </w:p>
          <w:p w14:paraId="3F47B230" w14:textId="7AB42CFE" w:rsidR="002B58DC" w:rsidRPr="000E2FF2" w:rsidRDefault="002B58DC" w:rsidP="002B58DC">
            <w:pPr>
              <w:rPr>
                <w:rFonts w:asciiTheme="minorHAnsi" w:hAnsiTheme="minorHAnsi" w:cstheme="minorHAnsi"/>
                <w:color w:val="000000"/>
              </w:rPr>
            </w:pPr>
            <w:r w:rsidRPr="000E2FF2">
              <w:rPr>
                <w:rFonts w:asciiTheme="minorHAnsi" w:hAnsiTheme="minorHAnsi" w:cstheme="minorHAnsi"/>
                <w:color w:val="000000"/>
              </w:rPr>
              <w:lastRenderedPageBreak/>
              <w:t>For utility crossings on highways with full or partial access control, all supporting structures and above ground appurtenances shall be located outside the access control line, and preferably outside the right of way line. Installation and maintenance shall be from frontage roads, crossroads, or streets, whenever practicable, or otherwise from outside the access control line and preferably outside the right of way line. Where required for support, exceptions may be allowed for intermediate supporting poles to be placed in medians of sufficient width that will provide the clear zone from the edges of both travelled ways. At interchange areas, supports for overhead utility facilities shall be permitted only when they are located beyond the clear zone of the freeway traffic lanes or ramps, sight distance is not impaired, and access can be safely obtained. More information about freeway crossings may be found in Section III</w:t>
            </w:r>
            <w:r w:rsidR="00531E11">
              <w:rPr>
                <w:rFonts w:asciiTheme="minorHAnsi" w:hAnsiTheme="minorHAnsi" w:cstheme="minorHAnsi"/>
                <w:color w:val="000000"/>
              </w:rPr>
              <w:t xml:space="preserve"> of the Utility Accommodation Manual.</w:t>
            </w:r>
          </w:p>
        </w:tc>
        <w:tc>
          <w:tcPr>
            <w:tcW w:w="1890" w:type="dxa"/>
          </w:tcPr>
          <w:p w14:paraId="3C8B9F66" w14:textId="77777777" w:rsidR="002B58DC" w:rsidRDefault="002B58DC" w:rsidP="002B58DC"/>
        </w:tc>
      </w:tr>
      <w:tr w:rsidR="002B58DC" w14:paraId="396D748F" w14:textId="77777777" w:rsidTr="001A1DBA">
        <w:trPr>
          <w:trHeight w:val="70"/>
        </w:trPr>
        <w:tc>
          <w:tcPr>
            <w:tcW w:w="1795" w:type="dxa"/>
          </w:tcPr>
          <w:p w14:paraId="21243E56" w14:textId="16921742" w:rsidR="002B58DC" w:rsidRPr="000E2FF2" w:rsidRDefault="002B58DC" w:rsidP="002B58DC">
            <w:pPr>
              <w:spacing w:before="0" w:after="0" w:line="240" w:lineRule="auto"/>
              <w:rPr>
                <w:rFonts w:asciiTheme="minorHAnsi" w:hAnsiTheme="minorHAnsi" w:cstheme="minorHAnsi"/>
                <w:color w:val="000000"/>
              </w:rPr>
            </w:pPr>
            <w:bookmarkStart w:id="9" w:name="_Hlk197960405"/>
            <w:r w:rsidRPr="000E2FF2">
              <w:rPr>
                <w:rFonts w:asciiTheme="minorHAnsi" w:hAnsiTheme="minorHAnsi" w:cstheme="minorHAnsi"/>
                <w:color w:val="000000"/>
              </w:rPr>
              <w:t>Design Requirements</w:t>
            </w:r>
            <w:bookmarkEnd w:id="9"/>
          </w:p>
        </w:tc>
        <w:tc>
          <w:tcPr>
            <w:tcW w:w="1980" w:type="dxa"/>
          </w:tcPr>
          <w:p w14:paraId="2BF9555B" w14:textId="77777777" w:rsidR="002B58DC" w:rsidRPr="000E2FF2" w:rsidRDefault="002B58DC" w:rsidP="002B58DC">
            <w:pPr>
              <w:spacing w:before="0" w:after="0"/>
              <w:rPr>
                <w:rFonts w:asciiTheme="minorHAnsi" w:hAnsiTheme="minorHAnsi" w:cstheme="minorHAnsi"/>
                <w:color w:val="000000"/>
              </w:rPr>
            </w:pPr>
            <w:hyperlink r:id="rId31" w:history="1">
              <w:r w:rsidRPr="000E2FF2">
                <w:rPr>
                  <w:rStyle w:val="Hyperlink"/>
                  <w:rFonts w:asciiTheme="minorHAnsi" w:hAnsiTheme="minorHAnsi" w:cstheme="minorHAnsi"/>
                </w:rPr>
                <w:t>*UTILITY ACCOMMODATION MANUAL-1706321-v1.PDF</w:t>
              </w:r>
            </w:hyperlink>
          </w:p>
          <w:p w14:paraId="06782C02" w14:textId="7E736512" w:rsidR="002B58DC" w:rsidRPr="000E2FF2" w:rsidRDefault="002B58DC" w:rsidP="002B58DC">
            <w:pPr>
              <w:spacing w:before="0" w:after="0"/>
              <w:rPr>
                <w:rFonts w:asciiTheme="minorHAnsi" w:hAnsiTheme="minorHAnsi" w:cstheme="minorHAnsi"/>
                <w:color w:val="000000"/>
              </w:rPr>
            </w:pPr>
          </w:p>
        </w:tc>
        <w:tc>
          <w:tcPr>
            <w:tcW w:w="9180" w:type="dxa"/>
          </w:tcPr>
          <w:p w14:paraId="3BFD1CA0"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a. All overhead lines regardless of voltage or metallic content shall meet the</w:t>
            </w:r>
          </w:p>
          <w:p w14:paraId="783FEFED"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 xml:space="preserve">requirements of the </w:t>
            </w:r>
            <w:r w:rsidRPr="00BF7443">
              <w:rPr>
                <w:rFonts w:asciiTheme="minorHAnsi" w:hAnsiTheme="minorHAnsi" w:cstheme="minorHAnsi"/>
                <w:i/>
                <w:iCs/>
                <w:color w:val="000000"/>
              </w:rPr>
              <w:t xml:space="preserve">National Electrical Safety </w:t>
            </w:r>
            <w:r w:rsidRPr="00BF7443">
              <w:rPr>
                <w:rFonts w:asciiTheme="minorHAnsi" w:hAnsiTheme="minorHAnsi" w:cstheme="minorHAnsi"/>
                <w:color w:val="000000"/>
              </w:rPr>
              <w:t>Code. Where the code</w:t>
            </w:r>
          </w:p>
          <w:p w14:paraId="47E45414"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apparently does not apply, the minimum standards in that code for the lowest</w:t>
            </w:r>
          </w:p>
          <w:p w14:paraId="1D7A5C35"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voltage line shall apply. Utility owners or industry standards may prescribe</w:t>
            </w:r>
          </w:p>
          <w:p w14:paraId="7A302807"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more protection.</w:t>
            </w:r>
          </w:p>
          <w:p w14:paraId="247C9F63"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b. Designs employing self-supporting, armless, single-pole construction, with</w:t>
            </w:r>
          </w:p>
          <w:p w14:paraId="5BFB62C5"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vertical alignment of wires, cables, or other techniques permitted by</w:t>
            </w:r>
          </w:p>
          <w:p w14:paraId="5608F62F"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governmental or industry codes should be considered whenever feasible and</w:t>
            </w:r>
          </w:p>
          <w:p w14:paraId="30D94204"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particularly if the alternative is locating the utility facility at other than the right</w:t>
            </w:r>
          </w:p>
          <w:p w14:paraId="19C65E3C"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of way line. However, they must be conducive to safe traffic operations.</w:t>
            </w:r>
          </w:p>
          <w:p w14:paraId="6A19E1E9"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c. Where there are existing poles for overhead utility facilities, new overhead</w:t>
            </w:r>
          </w:p>
          <w:p w14:paraId="7DFC97BC"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utility facilities will be required to co-locate on those poles unless the new</w:t>
            </w:r>
          </w:p>
          <w:p w14:paraId="5E55FD4F"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facilities cannot be reasonably accommodated. Written documentation of</w:t>
            </w:r>
          </w:p>
          <w:p w14:paraId="23E39CD6"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those reasons must be supplied to MnDOT upon request.</w:t>
            </w:r>
          </w:p>
          <w:p w14:paraId="0FF10044" w14:textId="6E048F1D" w:rsidR="002B58DC"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d. The distance between utility poles should be the longest feasible span</w:t>
            </w:r>
            <w:r>
              <w:rPr>
                <w:rFonts w:asciiTheme="minorHAnsi" w:hAnsiTheme="minorHAnsi" w:cstheme="minorHAnsi"/>
                <w:color w:val="000000"/>
              </w:rPr>
              <w:t xml:space="preserve"> </w:t>
            </w:r>
            <w:r w:rsidRPr="000E2FF2">
              <w:rPr>
                <w:rFonts w:asciiTheme="minorHAnsi" w:hAnsiTheme="minorHAnsi" w:cstheme="minorHAnsi"/>
                <w:color w:val="000000"/>
              </w:rPr>
              <w:t>lengths consistent with geometric and design line loading considerations.</w:t>
            </w:r>
          </w:p>
          <w:p w14:paraId="4BC2CFDF" w14:textId="77777777" w:rsidR="002B58DC" w:rsidRDefault="002B58DC" w:rsidP="002B58DC">
            <w:pPr>
              <w:spacing w:before="0" w:after="0"/>
              <w:rPr>
                <w:rFonts w:asciiTheme="minorHAnsi" w:hAnsiTheme="minorHAnsi" w:cstheme="minorHAnsi"/>
                <w:color w:val="000000"/>
              </w:rPr>
            </w:pPr>
          </w:p>
          <w:p w14:paraId="0BD62203" w14:textId="0BAD7695"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All utility installations on, over, or under highway right of way and attachments to</w:t>
            </w:r>
          </w:p>
          <w:p w14:paraId="30E37C85" w14:textId="77777777" w:rsidR="002B58DC" w:rsidRPr="00867873" w:rsidRDefault="002B58DC" w:rsidP="002B58DC">
            <w:pPr>
              <w:spacing w:before="0" w:after="0"/>
              <w:rPr>
                <w:rFonts w:asciiTheme="minorHAnsi" w:hAnsiTheme="minorHAnsi" w:cstheme="minorHAnsi"/>
                <w:color w:val="000000"/>
              </w:rPr>
            </w:pPr>
            <w:r w:rsidRPr="00867873">
              <w:rPr>
                <w:rFonts w:asciiTheme="minorHAnsi" w:hAnsiTheme="minorHAnsi" w:cstheme="minorHAnsi"/>
                <w:color w:val="000000"/>
              </w:rPr>
              <w:t>highway structures shall be of durable materials designed for a long service life</w:t>
            </w:r>
          </w:p>
          <w:p w14:paraId="222CD355"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expectancy and relatively free from routine servicing and maintenance.</w:t>
            </w:r>
          </w:p>
          <w:p w14:paraId="2CB435A1" w14:textId="77777777" w:rsidR="002B58DC" w:rsidRPr="000E2FF2" w:rsidRDefault="002B58DC" w:rsidP="002B58DC">
            <w:pPr>
              <w:spacing w:before="0" w:after="0"/>
              <w:rPr>
                <w:rFonts w:asciiTheme="minorHAnsi" w:hAnsiTheme="minorHAnsi" w:cstheme="minorHAnsi"/>
                <w:color w:val="000000"/>
              </w:rPr>
            </w:pPr>
          </w:p>
          <w:p w14:paraId="187A1B7C"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lastRenderedPageBreak/>
              <w:t>Utility and highway facilities should be separated to avoid damage during installation</w:t>
            </w:r>
          </w:p>
          <w:p w14:paraId="1F7D2E27"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and to provide for reasonable success in locating facilities with electromagnetic utility</w:t>
            </w:r>
          </w:p>
          <w:p w14:paraId="20605A4C"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locating devices. Separation of the facilities from highway facilities or other utility</w:t>
            </w:r>
          </w:p>
          <w:p w14:paraId="2B74DE11"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facilities may require the acquisition of additional property by the utility owner. Utility</w:t>
            </w:r>
          </w:p>
          <w:p w14:paraId="3D77FE74"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facilities should also be separated from one another as required by appropriate</w:t>
            </w:r>
          </w:p>
          <w:p w14:paraId="4B3CF622" w14:textId="3FF32F6A"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codes and ordinances.</w:t>
            </w:r>
          </w:p>
        </w:tc>
        <w:tc>
          <w:tcPr>
            <w:tcW w:w="1890" w:type="dxa"/>
          </w:tcPr>
          <w:p w14:paraId="7CBB5309" w14:textId="77777777" w:rsidR="002B58DC" w:rsidRDefault="002B58DC" w:rsidP="002B58DC"/>
        </w:tc>
      </w:tr>
      <w:tr w:rsidR="002B58DC" w14:paraId="05D212C6" w14:textId="77777777" w:rsidTr="001A1DBA">
        <w:trPr>
          <w:trHeight w:val="1800"/>
        </w:trPr>
        <w:tc>
          <w:tcPr>
            <w:tcW w:w="1795" w:type="dxa"/>
          </w:tcPr>
          <w:p w14:paraId="1ECE1120" w14:textId="77777777" w:rsidR="002B58DC" w:rsidRPr="000E2FF2" w:rsidRDefault="002B58DC" w:rsidP="002B58DC">
            <w:pPr>
              <w:spacing w:before="0" w:after="0"/>
              <w:rPr>
                <w:rFonts w:asciiTheme="minorHAnsi" w:hAnsiTheme="minorHAnsi" w:cstheme="minorHAnsi"/>
                <w:color w:val="000000"/>
              </w:rPr>
            </w:pPr>
            <w:bookmarkStart w:id="10" w:name="_Hlk197958620"/>
            <w:r w:rsidRPr="000E2FF2">
              <w:rPr>
                <w:rFonts w:asciiTheme="minorHAnsi" w:hAnsiTheme="minorHAnsi" w:cstheme="minorHAnsi"/>
                <w:color w:val="000000"/>
              </w:rPr>
              <w:t>Distance between utility poles</w:t>
            </w:r>
          </w:p>
          <w:bookmarkEnd w:id="10"/>
          <w:p w14:paraId="371D6831"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6273BC22"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w:t>
            </w:r>
            <w:r w:rsidRPr="000E2FF2">
              <w:rPr>
                <w:rFonts w:asciiTheme="minorHAnsi" w:hAnsiTheme="minorHAnsi" w:cstheme="minorHAnsi"/>
              </w:rPr>
              <w:t xml:space="preserve"> </w:t>
            </w:r>
            <w:hyperlink r:id="rId32" w:history="1">
              <w:r w:rsidRPr="000E2FF2">
                <w:rPr>
                  <w:rStyle w:val="Hyperlink"/>
                  <w:rFonts w:asciiTheme="minorHAnsi" w:hAnsiTheme="minorHAnsi" w:cstheme="minorHAnsi"/>
                </w:rPr>
                <w:t>UTILITY ACCOMMODATION MANUAL-1706321-v1 (1).PDF</w:t>
              </w:r>
            </w:hyperlink>
          </w:p>
          <w:p w14:paraId="7E32FC42" w14:textId="77777777" w:rsidR="002B58DC" w:rsidRPr="000E2FF2" w:rsidRDefault="002B58DC" w:rsidP="002B58DC">
            <w:pPr>
              <w:spacing w:before="0" w:after="0"/>
              <w:rPr>
                <w:rFonts w:asciiTheme="minorHAnsi" w:hAnsiTheme="minorHAnsi" w:cstheme="minorHAnsi"/>
                <w:color w:val="000000"/>
              </w:rPr>
            </w:pPr>
          </w:p>
        </w:tc>
        <w:tc>
          <w:tcPr>
            <w:tcW w:w="9180" w:type="dxa"/>
          </w:tcPr>
          <w:p w14:paraId="0D055772"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Distance should be the longest feasible span consistent with geometric and design line loading considerations.</w:t>
            </w:r>
          </w:p>
          <w:p w14:paraId="050475BA" w14:textId="77777777" w:rsidR="002B58DC" w:rsidRPr="000E2FF2" w:rsidRDefault="002B58DC" w:rsidP="002B58DC">
            <w:pPr>
              <w:rPr>
                <w:rFonts w:asciiTheme="minorHAnsi" w:hAnsiTheme="minorHAnsi" w:cstheme="minorHAnsi"/>
                <w:color w:val="000000"/>
              </w:rPr>
            </w:pPr>
          </w:p>
        </w:tc>
        <w:tc>
          <w:tcPr>
            <w:tcW w:w="1890" w:type="dxa"/>
          </w:tcPr>
          <w:p w14:paraId="17251CE4" w14:textId="77777777" w:rsidR="002B58DC" w:rsidRDefault="002B58DC" w:rsidP="002B58DC"/>
        </w:tc>
      </w:tr>
      <w:tr w:rsidR="002B58DC" w14:paraId="44884FA5" w14:textId="77777777" w:rsidTr="001A1DBA">
        <w:trPr>
          <w:trHeight w:val="1800"/>
        </w:trPr>
        <w:tc>
          <w:tcPr>
            <w:tcW w:w="1795" w:type="dxa"/>
          </w:tcPr>
          <w:p w14:paraId="66C69AA3" w14:textId="77777777" w:rsidR="002B58DC" w:rsidRPr="000E2FF2" w:rsidRDefault="002B58DC" w:rsidP="002B58DC">
            <w:pPr>
              <w:spacing w:before="0" w:after="0"/>
              <w:rPr>
                <w:rFonts w:asciiTheme="minorHAnsi" w:hAnsiTheme="minorHAnsi" w:cstheme="minorHAnsi"/>
                <w:color w:val="000000"/>
              </w:rPr>
            </w:pPr>
            <w:bookmarkStart w:id="11" w:name="_Hlk197958665"/>
            <w:r w:rsidRPr="000E2FF2">
              <w:rPr>
                <w:rFonts w:asciiTheme="minorHAnsi" w:hAnsiTheme="minorHAnsi" w:cstheme="minorHAnsi"/>
                <w:color w:val="000000"/>
              </w:rPr>
              <w:t>Does not impair highway or protected visual quality</w:t>
            </w:r>
          </w:p>
          <w:bookmarkEnd w:id="11"/>
          <w:p w14:paraId="6726F564"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58EED64D" w14:textId="77777777" w:rsidR="00125CBA" w:rsidRPr="000E2FF2" w:rsidRDefault="00125CBA" w:rsidP="00125CBA">
            <w:pPr>
              <w:spacing w:before="0" w:after="0"/>
              <w:rPr>
                <w:rFonts w:asciiTheme="minorHAnsi" w:hAnsiTheme="minorHAnsi" w:cstheme="minorHAnsi"/>
                <w:color w:val="000000"/>
              </w:rPr>
            </w:pPr>
            <w:r w:rsidRPr="000E2FF2">
              <w:rPr>
                <w:rFonts w:asciiTheme="minorHAnsi" w:hAnsiTheme="minorHAnsi" w:cstheme="minorHAnsi"/>
                <w:color w:val="000000"/>
              </w:rPr>
              <w:t>*</w:t>
            </w:r>
            <w:r w:rsidRPr="000E2FF2">
              <w:rPr>
                <w:rFonts w:asciiTheme="minorHAnsi" w:hAnsiTheme="minorHAnsi" w:cstheme="minorHAnsi"/>
              </w:rPr>
              <w:t xml:space="preserve"> </w:t>
            </w:r>
            <w:hyperlink r:id="rId33" w:history="1">
              <w:r w:rsidRPr="000E2FF2">
                <w:rPr>
                  <w:rStyle w:val="Hyperlink"/>
                  <w:rFonts w:asciiTheme="minorHAnsi" w:hAnsiTheme="minorHAnsi" w:cstheme="minorHAnsi"/>
                </w:rPr>
                <w:t>UTILITY ACCOMMODATION MANUAL-1706321-v1 (1).PDF</w:t>
              </w:r>
            </w:hyperlink>
          </w:p>
          <w:p w14:paraId="5CA0F7C2" w14:textId="77777777" w:rsidR="002B58DC" w:rsidRPr="000E2FF2" w:rsidRDefault="002B58DC" w:rsidP="002B58DC">
            <w:pPr>
              <w:spacing w:before="0" w:after="0"/>
              <w:rPr>
                <w:rFonts w:asciiTheme="minorHAnsi" w:hAnsiTheme="minorHAnsi" w:cstheme="minorHAnsi"/>
                <w:color w:val="000000"/>
              </w:rPr>
            </w:pPr>
          </w:p>
        </w:tc>
        <w:tc>
          <w:tcPr>
            <w:tcW w:w="9180" w:type="dxa"/>
          </w:tcPr>
          <w:p w14:paraId="264DC60A" w14:textId="77777777" w:rsidR="002B58DC" w:rsidRPr="000E2FF2" w:rsidRDefault="002B58DC" w:rsidP="002B58DC">
            <w:pPr>
              <w:rPr>
                <w:rFonts w:asciiTheme="minorHAnsi" w:hAnsiTheme="minorHAnsi" w:cstheme="minorHAnsi"/>
                <w:color w:val="000000"/>
              </w:rPr>
            </w:pPr>
          </w:p>
        </w:tc>
        <w:tc>
          <w:tcPr>
            <w:tcW w:w="1890" w:type="dxa"/>
          </w:tcPr>
          <w:p w14:paraId="10B32B14" w14:textId="77777777" w:rsidR="002B58DC" w:rsidRDefault="002B58DC" w:rsidP="002B58DC"/>
        </w:tc>
      </w:tr>
      <w:tr w:rsidR="002B58DC" w14:paraId="4D8BD886" w14:textId="77777777" w:rsidTr="001A1DBA">
        <w:trPr>
          <w:trHeight w:val="1800"/>
        </w:trPr>
        <w:tc>
          <w:tcPr>
            <w:tcW w:w="1795" w:type="dxa"/>
          </w:tcPr>
          <w:p w14:paraId="3C6AAA38" w14:textId="77777777" w:rsidR="002B58DC" w:rsidRPr="000E2FF2" w:rsidRDefault="002B58DC" w:rsidP="002B58DC">
            <w:pPr>
              <w:spacing w:before="0" w:after="0"/>
              <w:rPr>
                <w:rFonts w:asciiTheme="minorHAnsi" w:hAnsiTheme="minorHAnsi" w:cstheme="minorHAnsi"/>
                <w:color w:val="000000"/>
              </w:rPr>
            </w:pPr>
            <w:bookmarkStart w:id="12" w:name="_Hlk197958671"/>
            <w:r w:rsidRPr="000E2FF2">
              <w:rPr>
                <w:rFonts w:asciiTheme="minorHAnsi" w:hAnsiTheme="minorHAnsi" w:cstheme="minorHAnsi"/>
                <w:color w:val="000000"/>
              </w:rPr>
              <w:t>Does not interfere with the free and safe flow of traffic</w:t>
            </w:r>
          </w:p>
          <w:bookmarkEnd w:id="12"/>
          <w:p w14:paraId="3C643B51"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5DA01EAA" w14:textId="77777777" w:rsidR="00125CBA" w:rsidRPr="000E2FF2" w:rsidRDefault="00125CBA" w:rsidP="00125CBA">
            <w:pPr>
              <w:spacing w:before="0" w:after="0"/>
              <w:rPr>
                <w:rFonts w:asciiTheme="minorHAnsi" w:hAnsiTheme="minorHAnsi" w:cstheme="minorHAnsi"/>
                <w:color w:val="000000"/>
              </w:rPr>
            </w:pPr>
            <w:r w:rsidRPr="000E2FF2">
              <w:rPr>
                <w:rFonts w:asciiTheme="minorHAnsi" w:hAnsiTheme="minorHAnsi" w:cstheme="minorHAnsi"/>
                <w:color w:val="000000"/>
              </w:rPr>
              <w:t>*</w:t>
            </w:r>
            <w:r w:rsidRPr="000E2FF2">
              <w:rPr>
                <w:rFonts w:asciiTheme="minorHAnsi" w:hAnsiTheme="minorHAnsi" w:cstheme="minorHAnsi"/>
              </w:rPr>
              <w:t xml:space="preserve"> </w:t>
            </w:r>
            <w:hyperlink r:id="rId34" w:history="1">
              <w:r w:rsidRPr="000E2FF2">
                <w:rPr>
                  <w:rStyle w:val="Hyperlink"/>
                  <w:rFonts w:asciiTheme="minorHAnsi" w:hAnsiTheme="minorHAnsi" w:cstheme="minorHAnsi"/>
                </w:rPr>
                <w:t>UTILITY ACCOMMODATION MANUAL-1706321-v1 (1).PDF</w:t>
              </w:r>
            </w:hyperlink>
          </w:p>
          <w:p w14:paraId="6C446C1D" w14:textId="77777777" w:rsidR="002B58DC" w:rsidRPr="000E2FF2" w:rsidRDefault="002B58DC" w:rsidP="002B58DC">
            <w:pPr>
              <w:spacing w:before="0" w:after="0"/>
              <w:rPr>
                <w:rFonts w:asciiTheme="minorHAnsi" w:hAnsiTheme="minorHAnsi" w:cstheme="minorHAnsi"/>
                <w:color w:val="000000"/>
              </w:rPr>
            </w:pPr>
          </w:p>
        </w:tc>
        <w:tc>
          <w:tcPr>
            <w:tcW w:w="9180" w:type="dxa"/>
          </w:tcPr>
          <w:p w14:paraId="17F47EA3" w14:textId="77777777" w:rsidR="002B58DC" w:rsidRPr="000E2FF2" w:rsidRDefault="002B58DC" w:rsidP="002B58DC">
            <w:pPr>
              <w:rPr>
                <w:rFonts w:asciiTheme="minorHAnsi" w:hAnsiTheme="minorHAnsi" w:cstheme="minorHAnsi"/>
                <w:color w:val="000000"/>
              </w:rPr>
            </w:pPr>
          </w:p>
        </w:tc>
        <w:tc>
          <w:tcPr>
            <w:tcW w:w="1890" w:type="dxa"/>
          </w:tcPr>
          <w:p w14:paraId="19AAEE7C" w14:textId="77777777" w:rsidR="002B58DC" w:rsidRDefault="002B58DC" w:rsidP="002B58DC"/>
        </w:tc>
      </w:tr>
      <w:tr w:rsidR="002B58DC" w14:paraId="09AA1514" w14:textId="77777777" w:rsidTr="001A1DBA">
        <w:trPr>
          <w:trHeight w:val="70"/>
        </w:trPr>
        <w:tc>
          <w:tcPr>
            <w:tcW w:w="1795" w:type="dxa"/>
          </w:tcPr>
          <w:p w14:paraId="1B77FCD2" w14:textId="467DEEAF"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Does not unreasonabl</w:t>
            </w:r>
            <w:r w:rsidR="00531E11">
              <w:rPr>
                <w:rFonts w:asciiTheme="minorHAnsi" w:hAnsiTheme="minorHAnsi" w:cstheme="minorHAnsi"/>
                <w:color w:val="000000"/>
              </w:rPr>
              <w:t>y</w:t>
            </w:r>
            <w:r w:rsidRPr="000E2FF2">
              <w:rPr>
                <w:rFonts w:asciiTheme="minorHAnsi" w:hAnsiTheme="minorHAnsi" w:cstheme="minorHAnsi"/>
                <w:color w:val="000000"/>
              </w:rPr>
              <w:t xml:space="preserve"> increase the difficulty or future cost of </w:t>
            </w:r>
            <w:r w:rsidR="001A1DBA">
              <w:rPr>
                <w:rFonts w:asciiTheme="minorHAnsi" w:hAnsiTheme="minorHAnsi" w:cstheme="minorHAnsi"/>
                <w:color w:val="000000"/>
              </w:rPr>
              <w:t>highway const. or maintenance</w:t>
            </w:r>
          </w:p>
          <w:p w14:paraId="6F566F97"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62C53FAA" w14:textId="77777777" w:rsidR="00125CBA" w:rsidRPr="000E2FF2" w:rsidRDefault="00125CBA" w:rsidP="00125CBA">
            <w:pPr>
              <w:spacing w:before="0" w:after="0"/>
              <w:rPr>
                <w:rFonts w:asciiTheme="minorHAnsi" w:hAnsiTheme="minorHAnsi" w:cstheme="minorHAnsi"/>
                <w:color w:val="000000"/>
              </w:rPr>
            </w:pPr>
            <w:r w:rsidRPr="000E2FF2">
              <w:rPr>
                <w:rFonts w:asciiTheme="minorHAnsi" w:hAnsiTheme="minorHAnsi" w:cstheme="minorHAnsi"/>
                <w:color w:val="000000"/>
              </w:rPr>
              <w:t>*</w:t>
            </w:r>
            <w:r w:rsidRPr="000E2FF2">
              <w:rPr>
                <w:rFonts w:asciiTheme="minorHAnsi" w:hAnsiTheme="minorHAnsi" w:cstheme="minorHAnsi"/>
              </w:rPr>
              <w:t xml:space="preserve"> </w:t>
            </w:r>
            <w:hyperlink r:id="rId35" w:history="1">
              <w:r w:rsidRPr="000E2FF2">
                <w:rPr>
                  <w:rStyle w:val="Hyperlink"/>
                  <w:rFonts w:asciiTheme="minorHAnsi" w:hAnsiTheme="minorHAnsi" w:cstheme="minorHAnsi"/>
                </w:rPr>
                <w:t>UTILITY ACCOMMODATION MANUAL-1706321-v1 (1).PDF</w:t>
              </w:r>
            </w:hyperlink>
          </w:p>
          <w:p w14:paraId="6203F8ED" w14:textId="77777777" w:rsidR="002B58DC" w:rsidRPr="000E2FF2" w:rsidRDefault="002B58DC" w:rsidP="002B58DC">
            <w:pPr>
              <w:spacing w:before="0" w:after="0"/>
              <w:rPr>
                <w:rFonts w:asciiTheme="minorHAnsi" w:hAnsiTheme="minorHAnsi" w:cstheme="minorHAnsi"/>
                <w:color w:val="000000"/>
              </w:rPr>
            </w:pPr>
          </w:p>
        </w:tc>
        <w:tc>
          <w:tcPr>
            <w:tcW w:w="9180" w:type="dxa"/>
          </w:tcPr>
          <w:p w14:paraId="3676423C"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Refer to MnDOT’s Capitol Highway Investment Plan (CHIP) and MnDOT’s State Highway Investment Plan (MnSHIP) to determine future projects in the corridor:</w:t>
            </w:r>
          </w:p>
          <w:p w14:paraId="71D7BA8E"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 xml:space="preserve">CHIP: </w:t>
            </w:r>
            <w:hyperlink r:id="rId36" w:history="1">
              <w:r w:rsidRPr="000E2FF2">
                <w:rPr>
                  <w:rStyle w:val="Hyperlink"/>
                  <w:rFonts w:asciiTheme="minorHAnsi" w:hAnsiTheme="minorHAnsi" w:cstheme="minorHAnsi"/>
                </w:rPr>
                <w:t>https://www.dot.state.mn.us/planning/10yearplan/index.html</w:t>
              </w:r>
            </w:hyperlink>
          </w:p>
          <w:p w14:paraId="7C1CD3B7"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 xml:space="preserve">MnSHIP: </w:t>
            </w:r>
            <w:hyperlink r:id="rId37" w:history="1">
              <w:r w:rsidRPr="000E2FF2">
                <w:rPr>
                  <w:rStyle w:val="Hyperlink"/>
                  <w:rFonts w:asciiTheme="minorHAnsi" w:hAnsiTheme="minorHAnsi" w:cstheme="minorHAnsi"/>
                </w:rPr>
                <w:t>https://www.minnesotago.org/mnship-plan</w:t>
              </w:r>
            </w:hyperlink>
          </w:p>
          <w:p w14:paraId="4D718CB7" w14:textId="3E22946A" w:rsidR="002B58DC" w:rsidRPr="000E2FF2" w:rsidRDefault="00531E11" w:rsidP="002B58DC">
            <w:pPr>
              <w:rPr>
                <w:rFonts w:asciiTheme="minorHAnsi" w:hAnsiTheme="minorHAnsi" w:cstheme="minorHAnsi"/>
                <w:color w:val="000000"/>
              </w:rPr>
            </w:pPr>
            <w:r>
              <w:rPr>
                <w:rFonts w:asciiTheme="minorHAnsi" w:hAnsiTheme="minorHAnsi" w:cstheme="minorHAnsi"/>
                <w:color w:val="000000"/>
              </w:rPr>
              <w:t>Design clear zone width based on proposed project design elements.</w:t>
            </w:r>
          </w:p>
        </w:tc>
        <w:tc>
          <w:tcPr>
            <w:tcW w:w="1890" w:type="dxa"/>
          </w:tcPr>
          <w:p w14:paraId="1830228C" w14:textId="77777777" w:rsidR="002B58DC" w:rsidRDefault="002B58DC" w:rsidP="002B58DC"/>
        </w:tc>
      </w:tr>
      <w:tr w:rsidR="002B58DC" w14:paraId="424142CB" w14:textId="77777777" w:rsidTr="001C529C">
        <w:trPr>
          <w:trHeight w:val="1160"/>
        </w:trPr>
        <w:tc>
          <w:tcPr>
            <w:tcW w:w="1795" w:type="dxa"/>
            <w:shd w:val="clear" w:color="auto" w:fill="auto"/>
          </w:tcPr>
          <w:p w14:paraId="5CF746ED" w14:textId="63C681ED" w:rsidR="002B58DC" w:rsidRPr="00781F94" w:rsidRDefault="002B58DC" w:rsidP="002B58DC">
            <w:pPr>
              <w:spacing w:before="0" w:after="0" w:line="240" w:lineRule="auto"/>
              <w:rPr>
                <w:rFonts w:asciiTheme="minorHAnsi" w:hAnsiTheme="minorHAnsi" w:cstheme="minorHAnsi"/>
                <w:color w:val="000000"/>
                <w:highlight w:val="cyan"/>
              </w:rPr>
            </w:pPr>
            <w:bookmarkStart w:id="13" w:name="_Hlk197960538"/>
            <w:r w:rsidRPr="00781F94">
              <w:rPr>
                <w:rFonts w:asciiTheme="minorHAnsi" w:hAnsiTheme="minorHAnsi" w:cstheme="minorHAnsi"/>
                <w:color w:val="000000"/>
                <w:highlight w:val="cyan"/>
                <w:shd w:val="clear" w:color="auto" w:fill="00B0F0"/>
              </w:rPr>
              <w:lastRenderedPageBreak/>
              <w:t>Existing Soil Type/Dewatering</w:t>
            </w:r>
            <w:bookmarkEnd w:id="13"/>
          </w:p>
        </w:tc>
        <w:tc>
          <w:tcPr>
            <w:tcW w:w="1980" w:type="dxa"/>
          </w:tcPr>
          <w:p w14:paraId="1568E7D0" w14:textId="77777777" w:rsidR="002B58DC" w:rsidRPr="00781F94" w:rsidRDefault="002B58DC" w:rsidP="002B58DC">
            <w:pPr>
              <w:spacing w:before="0" w:after="0"/>
              <w:rPr>
                <w:rFonts w:asciiTheme="minorHAnsi" w:hAnsiTheme="minorHAnsi" w:cstheme="minorHAnsi"/>
                <w:color w:val="000000"/>
                <w:highlight w:val="cyan"/>
              </w:rPr>
            </w:pPr>
          </w:p>
        </w:tc>
        <w:tc>
          <w:tcPr>
            <w:tcW w:w="9180" w:type="dxa"/>
          </w:tcPr>
          <w:p w14:paraId="7491D7BF" w14:textId="3CE50586" w:rsidR="002B58DC" w:rsidRPr="00781F94" w:rsidRDefault="001C529C" w:rsidP="002B58DC">
            <w:pPr>
              <w:rPr>
                <w:rFonts w:asciiTheme="minorHAnsi" w:hAnsiTheme="minorHAnsi" w:cstheme="minorHAnsi"/>
                <w:color w:val="000000"/>
                <w:highlight w:val="cyan"/>
              </w:rPr>
            </w:pPr>
            <w:r w:rsidRPr="00781F94">
              <w:rPr>
                <w:rFonts w:asciiTheme="minorHAnsi" w:hAnsiTheme="minorHAnsi" w:cstheme="minorHAnsi"/>
                <w:color w:val="000000"/>
                <w:highlight w:val="cyan"/>
              </w:rPr>
              <w:t>C</w:t>
            </w:r>
            <w:r w:rsidR="00934ABD" w:rsidRPr="00781F94">
              <w:rPr>
                <w:rFonts w:asciiTheme="minorHAnsi" w:hAnsiTheme="minorHAnsi" w:cstheme="minorHAnsi"/>
                <w:color w:val="000000"/>
                <w:highlight w:val="cyan"/>
              </w:rPr>
              <w:t xml:space="preserve">ontact </w:t>
            </w:r>
            <w:r w:rsidRPr="00781F94">
              <w:rPr>
                <w:rFonts w:asciiTheme="minorHAnsi" w:hAnsiTheme="minorHAnsi" w:cstheme="minorHAnsi"/>
                <w:color w:val="000000"/>
                <w:highlight w:val="cyan"/>
              </w:rPr>
              <w:t>Rich Lamb</w:t>
            </w:r>
            <w:r w:rsidR="00934ABD" w:rsidRPr="00781F94">
              <w:rPr>
                <w:rFonts w:asciiTheme="minorHAnsi" w:hAnsiTheme="minorHAnsi" w:cstheme="minorHAnsi"/>
                <w:color w:val="000000"/>
                <w:highlight w:val="cyan"/>
              </w:rPr>
              <w:t xml:space="preserve"> for consultation. </w:t>
            </w:r>
          </w:p>
        </w:tc>
        <w:tc>
          <w:tcPr>
            <w:tcW w:w="1890" w:type="dxa"/>
          </w:tcPr>
          <w:p w14:paraId="1A0EBBA4" w14:textId="77777777" w:rsidR="002B58DC" w:rsidRDefault="002B58DC" w:rsidP="002B58DC"/>
        </w:tc>
      </w:tr>
      <w:tr w:rsidR="002B58DC" w14:paraId="646E4619" w14:textId="77777777" w:rsidTr="001A1DBA">
        <w:trPr>
          <w:trHeight w:val="1800"/>
        </w:trPr>
        <w:tc>
          <w:tcPr>
            <w:tcW w:w="1795" w:type="dxa"/>
          </w:tcPr>
          <w:p w14:paraId="192D29D2" w14:textId="0C40BD3C" w:rsidR="002B58DC" w:rsidRPr="000E2FF2" w:rsidRDefault="002B58DC" w:rsidP="00531E11">
            <w:pPr>
              <w:spacing w:before="0" w:after="0"/>
              <w:rPr>
                <w:rFonts w:asciiTheme="minorHAnsi" w:hAnsiTheme="minorHAnsi" w:cstheme="minorHAnsi"/>
                <w:color w:val="000000"/>
              </w:rPr>
            </w:pPr>
            <w:r w:rsidRPr="000E2FF2">
              <w:rPr>
                <w:rFonts w:asciiTheme="minorHAnsi" w:hAnsiTheme="minorHAnsi" w:cstheme="minorHAnsi"/>
                <w:color w:val="000000"/>
              </w:rPr>
              <w:t>Existing subsurface utilities/ Impacts on Other</w:t>
            </w:r>
            <w:r>
              <w:rPr>
                <w:rFonts w:asciiTheme="minorHAnsi" w:hAnsiTheme="minorHAnsi" w:cstheme="minorHAnsi"/>
                <w:color w:val="000000"/>
              </w:rPr>
              <w:t xml:space="preserve"> Existing</w:t>
            </w:r>
            <w:r w:rsidRPr="000E2FF2">
              <w:rPr>
                <w:rFonts w:asciiTheme="minorHAnsi" w:hAnsiTheme="minorHAnsi" w:cstheme="minorHAnsi"/>
                <w:color w:val="000000"/>
              </w:rPr>
              <w:t xml:space="preserve"> Utilit</w:t>
            </w:r>
            <w:r>
              <w:rPr>
                <w:rFonts w:asciiTheme="minorHAnsi" w:hAnsiTheme="minorHAnsi" w:cstheme="minorHAnsi"/>
                <w:color w:val="000000"/>
              </w:rPr>
              <w:t>y Facilities/Existing Structures</w:t>
            </w:r>
          </w:p>
        </w:tc>
        <w:tc>
          <w:tcPr>
            <w:tcW w:w="1980" w:type="dxa"/>
          </w:tcPr>
          <w:p w14:paraId="74AA0D51" w14:textId="54072460" w:rsidR="002B58DC" w:rsidRPr="000E2FF2" w:rsidRDefault="001C529C" w:rsidP="002B58DC">
            <w:pPr>
              <w:spacing w:before="0" w:after="0"/>
              <w:rPr>
                <w:rFonts w:asciiTheme="minorHAnsi" w:hAnsiTheme="minorHAnsi" w:cstheme="minorHAnsi"/>
                <w:color w:val="000000"/>
              </w:rPr>
            </w:pPr>
            <w:r>
              <w:rPr>
                <w:rFonts w:asciiTheme="minorHAnsi" w:hAnsiTheme="minorHAnsi" w:cstheme="minorHAnsi"/>
                <w:color w:val="000000"/>
              </w:rPr>
              <w:t>*</w:t>
            </w:r>
            <w:hyperlink r:id="rId38" w:history="1">
              <w:r w:rsidR="002B58DC" w:rsidRPr="000E2FF2">
                <w:rPr>
                  <w:rStyle w:val="Hyperlink"/>
                  <w:rFonts w:asciiTheme="minorHAnsi" w:hAnsiTheme="minorHAnsi" w:cstheme="minorHAnsi"/>
                </w:rPr>
                <w:t>8810.3400 - MN Rules Part</w:t>
              </w:r>
            </w:hyperlink>
          </w:p>
        </w:tc>
        <w:tc>
          <w:tcPr>
            <w:tcW w:w="9180" w:type="dxa"/>
          </w:tcPr>
          <w:p w14:paraId="5819349D" w14:textId="77777777" w:rsidR="002B58DC" w:rsidRPr="006D4235" w:rsidRDefault="002B58DC" w:rsidP="002B58DC">
            <w:pPr>
              <w:spacing w:before="0" w:after="0"/>
              <w:rPr>
                <w:rFonts w:asciiTheme="minorHAnsi" w:hAnsiTheme="minorHAnsi" w:cstheme="minorHAnsi"/>
                <w:color w:val="000000"/>
              </w:rPr>
            </w:pPr>
            <w:r w:rsidRPr="006D4235">
              <w:rPr>
                <w:rFonts w:asciiTheme="minorHAnsi" w:hAnsiTheme="minorHAnsi" w:cstheme="minorHAnsi"/>
                <w:color w:val="000000"/>
              </w:rPr>
              <w:t>The utility facility and installation shall not interfere with any existing utility facilities on the trunk highway right-of-way.</w:t>
            </w:r>
          </w:p>
          <w:p w14:paraId="3ACDC6D3" w14:textId="74434ED3" w:rsidR="002B58DC" w:rsidRPr="000E2FF2" w:rsidRDefault="002B58DC" w:rsidP="002B58DC">
            <w:pPr>
              <w:rPr>
                <w:rFonts w:asciiTheme="minorHAnsi" w:hAnsiTheme="minorHAnsi" w:cstheme="minorHAnsi"/>
                <w:color w:val="000000"/>
              </w:rPr>
            </w:pPr>
          </w:p>
        </w:tc>
        <w:tc>
          <w:tcPr>
            <w:tcW w:w="1890" w:type="dxa"/>
          </w:tcPr>
          <w:p w14:paraId="035163CC" w14:textId="77777777" w:rsidR="002B58DC" w:rsidRDefault="002B58DC" w:rsidP="002B58DC"/>
        </w:tc>
      </w:tr>
      <w:tr w:rsidR="002B58DC" w14:paraId="0A986C05" w14:textId="77777777" w:rsidTr="001A1DBA">
        <w:trPr>
          <w:trHeight w:val="260"/>
        </w:trPr>
        <w:tc>
          <w:tcPr>
            <w:tcW w:w="1795" w:type="dxa"/>
          </w:tcPr>
          <w:p w14:paraId="34819FDA" w14:textId="77777777" w:rsidR="002B58DC" w:rsidRPr="00531E11" w:rsidRDefault="002B58DC" w:rsidP="002B58DC">
            <w:pPr>
              <w:spacing w:before="0" w:after="0"/>
              <w:rPr>
                <w:rFonts w:asciiTheme="minorHAnsi" w:hAnsiTheme="minorHAnsi" w:cstheme="minorHAnsi"/>
                <w:color w:val="000000"/>
              </w:rPr>
            </w:pPr>
            <w:bookmarkStart w:id="14" w:name="_Hlk197960618"/>
            <w:r w:rsidRPr="00531E11">
              <w:rPr>
                <w:rFonts w:asciiTheme="minorHAnsi" w:hAnsiTheme="minorHAnsi" w:cstheme="minorHAnsi"/>
                <w:color w:val="000000"/>
              </w:rPr>
              <w:t>Freeway Longitudinal Installations</w:t>
            </w:r>
          </w:p>
          <w:bookmarkEnd w:id="14"/>
          <w:p w14:paraId="66C5E96A" w14:textId="77777777" w:rsidR="002B58DC" w:rsidRPr="00531E11" w:rsidRDefault="002B58DC" w:rsidP="002B58DC">
            <w:pPr>
              <w:spacing w:before="0" w:after="0" w:line="240" w:lineRule="auto"/>
              <w:rPr>
                <w:rFonts w:asciiTheme="minorHAnsi" w:hAnsiTheme="minorHAnsi" w:cstheme="minorHAnsi"/>
                <w:color w:val="000000"/>
              </w:rPr>
            </w:pPr>
          </w:p>
        </w:tc>
        <w:tc>
          <w:tcPr>
            <w:tcW w:w="1980" w:type="dxa"/>
          </w:tcPr>
          <w:p w14:paraId="6BDE3048" w14:textId="77777777" w:rsidR="002B58DC" w:rsidRPr="00531E11" w:rsidRDefault="002B58DC" w:rsidP="002B58DC">
            <w:pPr>
              <w:spacing w:before="0" w:after="0"/>
              <w:rPr>
                <w:rFonts w:asciiTheme="minorHAnsi" w:hAnsiTheme="minorHAnsi" w:cstheme="minorHAnsi"/>
                <w:color w:val="000000"/>
              </w:rPr>
            </w:pPr>
            <w:hyperlink r:id="rId39" w:history="1">
              <w:r w:rsidRPr="00531E11">
                <w:rPr>
                  <w:rStyle w:val="Hyperlink"/>
                  <w:rFonts w:asciiTheme="minorHAnsi" w:hAnsiTheme="minorHAnsi" w:cstheme="minorHAnsi"/>
                </w:rPr>
                <w:t>*UTILITY ACCOMMODATION MANUAL-1706321-v1.PDF</w:t>
              </w:r>
            </w:hyperlink>
          </w:p>
          <w:p w14:paraId="519873B4" w14:textId="77777777" w:rsidR="002B58DC" w:rsidRPr="00531E11" w:rsidRDefault="002B58DC" w:rsidP="002B58DC">
            <w:pPr>
              <w:spacing w:before="0" w:after="0"/>
              <w:rPr>
                <w:rFonts w:asciiTheme="minorHAnsi" w:hAnsiTheme="minorHAnsi" w:cstheme="minorHAnsi"/>
                <w:color w:val="000000"/>
              </w:rPr>
            </w:pPr>
          </w:p>
        </w:tc>
        <w:tc>
          <w:tcPr>
            <w:tcW w:w="9180" w:type="dxa"/>
          </w:tcPr>
          <w:p w14:paraId="45EF1BF0" w14:textId="212CB4DB" w:rsidR="002B58DC" w:rsidRPr="00531E11" w:rsidRDefault="002B58DC" w:rsidP="002B58DC">
            <w:pPr>
              <w:spacing w:before="0" w:after="0"/>
              <w:rPr>
                <w:rFonts w:asciiTheme="minorHAnsi" w:hAnsiTheme="minorHAnsi" w:cstheme="minorHAnsi"/>
              </w:rPr>
            </w:pPr>
            <w:r w:rsidRPr="00531E11">
              <w:rPr>
                <w:rFonts w:asciiTheme="minorHAnsi" w:hAnsiTheme="minorHAnsi" w:cstheme="minorHAnsi"/>
              </w:rPr>
              <w:t>Except for crossings permitted under Section III.B</w:t>
            </w:r>
            <w:r w:rsidR="00531E11" w:rsidRPr="00531E11">
              <w:rPr>
                <w:rFonts w:asciiTheme="minorHAnsi" w:hAnsiTheme="minorHAnsi" w:cstheme="minorHAnsi"/>
              </w:rPr>
              <w:t xml:space="preserve"> of the Utility Accommodation Manual</w:t>
            </w:r>
            <w:r w:rsidRPr="00531E11">
              <w:rPr>
                <w:rFonts w:asciiTheme="minorHAnsi" w:hAnsiTheme="minorHAnsi" w:cstheme="minorHAnsi"/>
              </w:rPr>
              <w:t>, installation of new utility facilities shall not be allowed within the right of way of any freeway, except in special cases under strictly controlled conditions. If an exception is granted, so that such an installation is allowed or allowed to remain, individual service connections shall not be permitted, the utility facility shall not be installed, maintained, operated, or serviced by direct access from the fully controlled access roadways or connecting ramps, and the utility facility shall not interfere or impair the safety, design, construction, operation, maintenance, stability, or future expansion of the highway.</w:t>
            </w:r>
          </w:p>
          <w:p w14:paraId="1F15CECF" w14:textId="77777777" w:rsidR="002B58DC" w:rsidRDefault="002B58DC" w:rsidP="002B58DC">
            <w:pPr>
              <w:rPr>
                <w:rFonts w:asciiTheme="minorHAnsi" w:hAnsiTheme="minorHAnsi" w:cstheme="minorHAnsi"/>
                <w:color w:val="000000"/>
              </w:rPr>
            </w:pPr>
            <w:r w:rsidRPr="00531E11">
              <w:rPr>
                <w:rFonts w:asciiTheme="minorHAnsi" w:hAnsiTheme="minorHAnsi" w:cstheme="minorHAnsi"/>
                <w:color w:val="000000"/>
              </w:rPr>
              <w:t>Installations that will have aerial encroachments that are temporary in nature, such as the blowout zone (conductor movement envelope) of wires being within MnDOT right of way, but do not permanently encroach on the MnDOT right of way may be allowed and require a MnDOT permit. Accommodations of temporary aerial encroachments of this type do not require an exception from the FHWA.</w:t>
            </w:r>
          </w:p>
          <w:p w14:paraId="609BA551" w14:textId="40CC4E0E" w:rsidR="00EC463F" w:rsidRPr="00EC463F" w:rsidRDefault="00EC463F" w:rsidP="00EC463F">
            <w:pPr>
              <w:spacing w:before="0" w:after="0"/>
              <w:rPr>
                <w:rFonts w:asciiTheme="minorHAnsi" w:hAnsiTheme="minorHAnsi" w:cstheme="minorHAnsi"/>
              </w:rPr>
            </w:pPr>
            <w:r w:rsidRPr="000E2FF2">
              <w:rPr>
                <w:rFonts w:asciiTheme="minorHAnsi" w:hAnsiTheme="minorHAnsi" w:cstheme="minorHAnsi"/>
              </w:rPr>
              <w:t>Longitudinal installations on highways with full control of access shall not be</w:t>
            </w:r>
            <w:r>
              <w:rPr>
                <w:rFonts w:asciiTheme="minorHAnsi" w:hAnsiTheme="minorHAnsi" w:cstheme="minorHAnsi"/>
              </w:rPr>
              <w:t xml:space="preserve"> </w:t>
            </w:r>
            <w:r w:rsidRPr="000E2FF2">
              <w:rPr>
                <w:rFonts w:asciiTheme="minorHAnsi" w:hAnsiTheme="minorHAnsi" w:cstheme="minorHAnsi"/>
              </w:rPr>
              <w:t>permitted. In extreme cases, exceptions may be allowed as discussed in Section III</w:t>
            </w:r>
            <w:r>
              <w:rPr>
                <w:rFonts w:asciiTheme="minorHAnsi" w:hAnsiTheme="minorHAnsi" w:cstheme="minorHAnsi"/>
              </w:rPr>
              <w:t xml:space="preserve"> </w:t>
            </w:r>
            <w:r w:rsidRPr="000E2FF2">
              <w:rPr>
                <w:rFonts w:asciiTheme="minorHAnsi" w:hAnsiTheme="minorHAnsi" w:cstheme="minorHAnsi"/>
              </w:rPr>
              <w:t>(Freeways)</w:t>
            </w:r>
            <w:r>
              <w:rPr>
                <w:rFonts w:asciiTheme="minorHAnsi" w:hAnsiTheme="minorHAnsi" w:cstheme="minorHAnsi"/>
              </w:rPr>
              <w:t xml:space="preserve"> of the Utility Accommodation Manual</w:t>
            </w:r>
            <w:r w:rsidRPr="000E2FF2">
              <w:rPr>
                <w:rFonts w:asciiTheme="minorHAnsi" w:hAnsiTheme="minorHAnsi" w:cstheme="minorHAnsi"/>
              </w:rPr>
              <w:t>.</w:t>
            </w:r>
          </w:p>
        </w:tc>
        <w:tc>
          <w:tcPr>
            <w:tcW w:w="1890" w:type="dxa"/>
          </w:tcPr>
          <w:p w14:paraId="4E2207F7" w14:textId="77777777" w:rsidR="002B58DC" w:rsidRDefault="002B58DC" w:rsidP="002B58DC"/>
        </w:tc>
      </w:tr>
      <w:tr w:rsidR="002B58DC" w14:paraId="07BE73EA" w14:textId="77777777" w:rsidTr="001A1DBA">
        <w:trPr>
          <w:trHeight w:val="1800"/>
        </w:trPr>
        <w:tc>
          <w:tcPr>
            <w:tcW w:w="1795" w:type="dxa"/>
          </w:tcPr>
          <w:p w14:paraId="6DDBD793" w14:textId="5276CCAA" w:rsidR="002B58DC" w:rsidRPr="00934ABD" w:rsidRDefault="002B58DC" w:rsidP="002B58DC">
            <w:pPr>
              <w:spacing w:before="0" w:after="0" w:line="240" w:lineRule="auto"/>
              <w:rPr>
                <w:rFonts w:asciiTheme="minorHAnsi" w:hAnsiTheme="minorHAnsi" w:cstheme="minorHAnsi"/>
                <w:color w:val="000000"/>
              </w:rPr>
            </w:pPr>
            <w:bookmarkStart w:id="15" w:name="_Hlk197960584"/>
            <w:r w:rsidRPr="00934ABD">
              <w:rPr>
                <w:rFonts w:asciiTheme="minorHAnsi" w:hAnsiTheme="minorHAnsi" w:cstheme="minorHAnsi"/>
                <w:color w:val="000000"/>
              </w:rPr>
              <w:lastRenderedPageBreak/>
              <w:t>Grounding</w:t>
            </w:r>
            <w:bookmarkEnd w:id="15"/>
          </w:p>
        </w:tc>
        <w:tc>
          <w:tcPr>
            <w:tcW w:w="1980" w:type="dxa"/>
          </w:tcPr>
          <w:p w14:paraId="329665A2" w14:textId="17926A8F" w:rsidR="002B58DC" w:rsidRPr="000E2FF2" w:rsidRDefault="001C529C" w:rsidP="002B58DC">
            <w:pPr>
              <w:spacing w:before="0" w:after="0"/>
              <w:rPr>
                <w:rFonts w:asciiTheme="minorHAnsi" w:hAnsiTheme="minorHAnsi" w:cstheme="minorHAnsi"/>
                <w:color w:val="000000"/>
              </w:rPr>
            </w:pPr>
            <w:r>
              <w:rPr>
                <w:rFonts w:asciiTheme="minorHAnsi" w:hAnsiTheme="minorHAnsi" w:cstheme="minorHAnsi"/>
                <w:color w:val="000000"/>
              </w:rPr>
              <w:t>*</w:t>
            </w:r>
            <w:hyperlink r:id="rId40" w:history="1">
              <w:r w:rsidRPr="00E623E6">
                <w:rPr>
                  <w:rStyle w:val="Hyperlink"/>
                  <w:rFonts w:asciiTheme="minorHAnsi" w:hAnsiTheme="minorHAnsi" w:cstheme="minorHAnsi"/>
                </w:rPr>
                <w:t>https://edocs-public.dot.state.mn.us/edocs_public/DMResultSet/download?docId=1397146</w:t>
              </w:r>
            </w:hyperlink>
          </w:p>
          <w:p w14:paraId="25EA04DC" w14:textId="77777777" w:rsidR="002B58DC" w:rsidRPr="000E2FF2" w:rsidRDefault="002B58DC" w:rsidP="002B58DC">
            <w:pPr>
              <w:spacing w:before="0" w:after="0"/>
              <w:rPr>
                <w:rFonts w:asciiTheme="minorHAnsi" w:hAnsiTheme="minorHAnsi" w:cstheme="minorHAnsi"/>
                <w:color w:val="000000"/>
              </w:rPr>
            </w:pPr>
          </w:p>
        </w:tc>
        <w:tc>
          <w:tcPr>
            <w:tcW w:w="9180" w:type="dxa"/>
          </w:tcPr>
          <w:p w14:paraId="1DC9397A" w14:textId="4EC5C374" w:rsidR="002B58DC" w:rsidRPr="000E2FF2" w:rsidRDefault="002B58DC" w:rsidP="002B58DC">
            <w:pPr>
              <w:rPr>
                <w:rFonts w:asciiTheme="minorHAnsi" w:hAnsiTheme="minorHAnsi" w:cstheme="minorHAnsi"/>
                <w:color w:val="000000"/>
              </w:rPr>
            </w:pPr>
            <w:r w:rsidRPr="000E2FF2">
              <w:rPr>
                <w:rFonts w:asciiTheme="minorHAnsi" w:hAnsiTheme="minorHAnsi" w:cstheme="minorHAnsi"/>
                <w:color w:val="000000"/>
              </w:rPr>
              <w:t>The applicant shall design, construct, and operate the power line in a manner that the maximum induced steady-state short-circuit current shall be limited to five milliamperes, root mean square (rms) alternating current between the ground and any non-stationary object within the highway right of way, including but not limited to large motor vehicles and maintenance or construction supplies, equipment or vehicles. The applicant shall ensure that all fixed metallic objects on or adjacent to the highway right of way, including but not limited to signs, light standards and fences that parallel or cross the right of way, are properly grounded to the extent necessary to limit the induced short-circuit current between ground and the object so as not to exceed one milliampere rms under steady-state conditions of the power line and to comply with the ground fault conditions specified in the National Electric Safety Code. The applicant shall be responsible for the maintenance of these obligations for as long as the aerial power line remains in operation and shall, on a regular basis, inspect all fixed metallic objects for proper grounding.</w:t>
            </w:r>
          </w:p>
        </w:tc>
        <w:tc>
          <w:tcPr>
            <w:tcW w:w="1890" w:type="dxa"/>
          </w:tcPr>
          <w:p w14:paraId="4BAEB0B9" w14:textId="77777777" w:rsidR="002B58DC" w:rsidRDefault="002B58DC" w:rsidP="002B58DC"/>
        </w:tc>
      </w:tr>
      <w:tr w:rsidR="002B58DC" w14:paraId="357BF24F" w14:textId="77777777" w:rsidTr="001A1DBA">
        <w:trPr>
          <w:trHeight w:val="1800"/>
        </w:trPr>
        <w:tc>
          <w:tcPr>
            <w:tcW w:w="1795" w:type="dxa"/>
          </w:tcPr>
          <w:p w14:paraId="118DC10E" w14:textId="4FD60989" w:rsidR="002B58DC" w:rsidRPr="000E2FF2" w:rsidRDefault="002B58DC" w:rsidP="002B58DC">
            <w:pPr>
              <w:spacing w:before="0" w:after="0" w:line="240" w:lineRule="auto"/>
              <w:rPr>
                <w:rFonts w:asciiTheme="minorHAnsi" w:hAnsiTheme="minorHAnsi" w:cstheme="minorHAnsi"/>
                <w:color w:val="000000"/>
              </w:rPr>
            </w:pPr>
            <w:bookmarkStart w:id="16" w:name="_Hlk197960551"/>
            <w:r w:rsidRPr="000E2FF2">
              <w:rPr>
                <w:rFonts w:asciiTheme="minorHAnsi" w:hAnsiTheme="minorHAnsi" w:cstheme="minorHAnsi"/>
                <w:color w:val="000000"/>
              </w:rPr>
              <w:t>Location</w:t>
            </w:r>
            <w:bookmarkEnd w:id="16"/>
          </w:p>
        </w:tc>
        <w:tc>
          <w:tcPr>
            <w:tcW w:w="1980" w:type="dxa"/>
          </w:tcPr>
          <w:p w14:paraId="1052B12A" w14:textId="77777777" w:rsidR="002B58DC" w:rsidRPr="000E2FF2" w:rsidRDefault="002B58DC" w:rsidP="002B58DC">
            <w:pPr>
              <w:spacing w:before="0" w:after="0"/>
              <w:rPr>
                <w:rFonts w:asciiTheme="minorHAnsi" w:hAnsiTheme="minorHAnsi" w:cstheme="minorHAnsi"/>
                <w:color w:val="000000"/>
              </w:rPr>
            </w:pPr>
            <w:hyperlink r:id="rId41" w:history="1">
              <w:r w:rsidRPr="000E2FF2">
                <w:rPr>
                  <w:rStyle w:val="Hyperlink"/>
                  <w:rFonts w:asciiTheme="minorHAnsi" w:hAnsiTheme="minorHAnsi" w:cstheme="minorHAnsi"/>
                </w:rPr>
                <w:t>*UTILITY ACCOMMODATION MANUAL-1706321-v1.PDF</w:t>
              </w:r>
            </w:hyperlink>
          </w:p>
          <w:p w14:paraId="114BC8CE" w14:textId="77777777" w:rsidR="002B58DC" w:rsidRDefault="002B58DC" w:rsidP="002B58DC">
            <w:pPr>
              <w:spacing w:before="0" w:after="0"/>
              <w:rPr>
                <w:rFonts w:asciiTheme="minorHAnsi" w:hAnsiTheme="minorHAnsi" w:cstheme="minorHAnsi"/>
                <w:color w:val="000000"/>
              </w:rPr>
            </w:pPr>
          </w:p>
          <w:p w14:paraId="23634E8B" w14:textId="77777777" w:rsidR="00125CBA" w:rsidRPr="000E2FF2" w:rsidRDefault="00125CBA" w:rsidP="00125CBA">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42" w:history="1">
              <w:r w:rsidRPr="000E2FF2">
                <w:rPr>
                  <w:rStyle w:val="Hyperlink"/>
                  <w:rFonts w:asciiTheme="minorHAnsi" w:hAnsiTheme="minorHAnsi" w:cstheme="minorHAnsi"/>
                </w:rPr>
                <w:t>TRANSMISSION LINE GUIDELINES-1401674-v1 (2)-36801828-v1 (4).PDF</w:t>
              </w:r>
            </w:hyperlink>
          </w:p>
          <w:p w14:paraId="0633EC1D" w14:textId="42068CC1" w:rsidR="00125CBA" w:rsidRPr="000E2FF2" w:rsidRDefault="00125CBA" w:rsidP="002B58DC">
            <w:pPr>
              <w:spacing w:before="0" w:after="0"/>
              <w:rPr>
                <w:rFonts w:asciiTheme="minorHAnsi" w:hAnsiTheme="minorHAnsi" w:cstheme="minorHAnsi"/>
                <w:color w:val="000000"/>
              </w:rPr>
            </w:pPr>
          </w:p>
        </w:tc>
        <w:tc>
          <w:tcPr>
            <w:tcW w:w="9180" w:type="dxa"/>
          </w:tcPr>
          <w:p w14:paraId="538C4531"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Guy wires placed within the right of way shall be held to a minimum. They</w:t>
            </w:r>
          </w:p>
          <w:p w14:paraId="47474C15"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may be located as needed but shall not be located within the clear zone.</w:t>
            </w:r>
          </w:p>
          <w:p w14:paraId="153E8EF5" w14:textId="77777777" w:rsidR="002B58DC" w:rsidRPr="000E2FF2" w:rsidRDefault="002B58DC" w:rsidP="002B58DC">
            <w:pPr>
              <w:spacing w:before="0" w:after="0"/>
              <w:rPr>
                <w:rFonts w:asciiTheme="minorHAnsi" w:hAnsiTheme="minorHAnsi" w:cstheme="minorHAnsi"/>
                <w:color w:val="000000"/>
              </w:rPr>
            </w:pPr>
          </w:p>
          <w:p w14:paraId="1BFF11DE"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New above ground facilities shall be located outside the clear zone. If the</w:t>
            </w:r>
          </w:p>
          <w:p w14:paraId="235D225B"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clear zone extends to the right of way line, then no installation should be</w:t>
            </w:r>
          </w:p>
          <w:p w14:paraId="46FBB315"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permitted unless there is no feasible alternative. Where there are no feasible</w:t>
            </w:r>
          </w:p>
          <w:p w14:paraId="4112050B"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alternatives, new facilities that project more than four (4) inches above the</w:t>
            </w:r>
          </w:p>
          <w:p w14:paraId="6B585DB8"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ground line should be shielded by existing traffic barriers or placed in areas</w:t>
            </w:r>
          </w:p>
          <w:p w14:paraId="38105D2C"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that are inaccessible to vehicular traffic.</w:t>
            </w:r>
          </w:p>
          <w:p w14:paraId="66D3283D" w14:textId="77777777" w:rsidR="002B58DC" w:rsidRPr="000E2FF2" w:rsidRDefault="002B58DC" w:rsidP="002B58DC">
            <w:pPr>
              <w:spacing w:before="0" w:after="0"/>
              <w:rPr>
                <w:rFonts w:asciiTheme="minorHAnsi" w:hAnsiTheme="minorHAnsi" w:cstheme="minorHAnsi"/>
                <w:color w:val="000000"/>
              </w:rPr>
            </w:pPr>
          </w:p>
          <w:p w14:paraId="4DBBA266"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Longitudinal installation of overhead utility facilities on highway right of way</w:t>
            </w:r>
          </w:p>
          <w:p w14:paraId="3251EEA9"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shall be limited to single pole construction. Transverse installation of</w:t>
            </w:r>
          </w:p>
          <w:p w14:paraId="0C3D8770"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overhead utility facilities shall also be limited to single pole construction</w:t>
            </w:r>
          </w:p>
          <w:p w14:paraId="2F819673"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where practicable, but may also be approved to use the same type of</w:t>
            </w:r>
          </w:p>
          <w:p w14:paraId="19758D8D"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supports that are used on the portion of the pole immediately adjacent to the</w:t>
            </w:r>
          </w:p>
          <w:p w14:paraId="4DC4108C"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highway right of way provided all other requirements in this section are met.</w:t>
            </w:r>
          </w:p>
          <w:p w14:paraId="59992A87" w14:textId="77777777" w:rsidR="00125CBA" w:rsidRDefault="00125CBA" w:rsidP="002B58DC">
            <w:pPr>
              <w:spacing w:before="0" w:after="0"/>
              <w:rPr>
                <w:rFonts w:asciiTheme="minorHAnsi" w:hAnsiTheme="minorHAnsi" w:cstheme="minorHAnsi"/>
                <w:color w:val="000000"/>
              </w:rPr>
            </w:pPr>
          </w:p>
          <w:p w14:paraId="75BB98C8" w14:textId="03D69184"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Where irregular shaped portions of the right of way extend beyond or do not</w:t>
            </w:r>
          </w:p>
          <w:p w14:paraId="38E12D43"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reach the normal right of way limits, variances in the location of utility facilities</w:t>
            </w:r>
          </w:p>
          <w:p w14:paraId="31923FE1"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lastRenderedPageBreak/>
              <w:t>should be allowed to maintain a reasonably uniform alignment for longitudinal</w:t>
            </w:r>
          </w:p>
          <w:p w14:paraId="52A95ABA"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installations. Such installations will reduce the need for guys and anchors</w:t>
            </w:r>
          </w:p>
          <w:p w14:paraId="460A700E"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between poles and roadway.</w:t>
            </w:r>
          </w:p>
          <w:p w14:paraId="1A5B7D18" w14:textId="77777777" w:rsidR="00125CBA" w:rsidRDefault="00125CBA" w:rsidP="002B58DC">
            <w:pPr>
              <w:spacing w:before="0" w:after="0"/>
              <w:rPr>
                <w:rFonts w:asciiTheme="minorHAnsi" w:hAnsiTheme="minorHAnsi" w:cstheme="minorHAnsi"/>
                <w:color w:val="000000"/>
              </w:rPr>
            </w:pPr>
          </w:p>
          <w:p w14:paraId="1979A4CD" w14:textId="093A3DA4"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The horizontal and vertical location of overhead power and communication</w:t>
            </w:r>
          </w:p>
          <w:p w14:paraId="6AB40C89"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utility facilities relative to a highway bridge or other structure shall provide</w:t>
            </w:r>
          </w:p>
          <w:p w14:paraId="572CBFB3" w14:textId="77777777" w:rsidR="00125CBA"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adequate clearance for construction and maintenance activities.</w:t>
            </w:r>
          </w:p>
          <w:p w14:paraId="5A40F66B" w14:textId="77777777" w:rsidR="00125CBA" w:rsidRDefault="00125CBA" w:rsidP="002B58DC">
            <w:pPr>
              <w:spacing w:before="0" w:after="0"/>
              <w:rPr>
                <w:rFonts w:asciiTheme="minorHAnsi" w:hAnsiTheme="minorHAnsi" w:cstheme="minorHAnsi"/>
                <w:color w:val="000000"/>
              </w:rPr>
            </w:pPr>
          </w:p>
          <w:p w14:paraId="14A1674D" w14:textId="6AC31D1E"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Locating poles in potential target locations, such as beyond lane drops,</w:t>
            </w:r>
          </w:p>
          <w:p w14:paraId="0F04B56A"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sections where the pavement narrows, and tee intersections, should be</w:t>
            </w:r>
          </w:p>
          <w:p w14:paraId="42B05F13" w14:textId="77777777"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avoided.</w:t>
            </w:r>
          </w:p>
          <w:p w14:paraId="575273AF" w14:textId="77777777" w:rsidR="00125CBA" w:rsidRDefault="00125CBA" w:rsidP="002B58DC">
            <w:pPr>
              <w:spacing w:before="0" w:after="0"/>
              <w:rPr>
                <w:rFonts w:asciiTheme="minorHAnsi" w:hAnsiTheme="minorHAnsi" w:cstheme="minorHAnsi"/>
                <w:color w:val="000000"/>
              </w:rPr>
            </w:pPr>
          </w:p>
          <w:p w14:paraId="033C4541" w14:textId="4922CE55" w:rsidR="002B58DC" w:rsidRPr="00BF7443" w:rsidRDefault="002B58DC" w:rsidP="002B58DC">
            <w:pPr>
              <w:spacing w:before="0" w:after="0"/>
              <w:rPr>
                <w:rFonts w:asciiTheme="minorHAnsi" w:hAnsiTheme="minorHAnsi" w:cstheme="minorHAnsi"/>
                <w:color w:val="000000"/>
              </w:rPr>
            </w:pPr>
            <w:r w:rsidRPr="00BF7443">
              <w:rPr>
                <w:rFonts w:asciiTheme="minorHAnsi" w:hAnsiTheme="minorHAnsi" w:cstheme="minorHAnsi"/>
                <w:color w:val="000000"/>
              </w:rPr>
              <w:t>Installation of utility facilities will not be allowed:</w:t>
            </w:r>
          </w:p>
          <w:p w14:paraId="3A3990ED" w14:textId="05B94812" w:rsidR="002B58DC" w:rsidRPr="00125CBA" w:rsidRDefault="002B58DC" w:rsidP="00125CBA">
            <w:pPr>
              <w:pStyle w:val="ListParagraph"/>
              <w:numPr>
                <w:ilvl w:val="0"/>
                <w:numId w:val="30"/>
              </w:numPr>
              <w:spacing w:before="0" w:after="0"/>
              <w:rPr>
                <w:rFonts w:asciiTheme="minorHAnsi" w:hAnsiTheme="minorHAnsi" w:cstheme="minorHAnsi"/>
                <w:color w:val="000000"/>
              </w:rPr>
            </w:pPr>
            <w:r w:rsidRPr="00125CBA">
              <w:rPr>
                <w:rFonts w:asciiTheme="minorHAnsi" w:hAnsiTheme="minorHAnsi" w:cstheme="minorHAnsi"/>
                <w:color w:val="000000"/>
              </w:rPr>
              <w:t>On any MnDOT owned lighting or signal system pole or structure.</w:t>
            </w:r>
          </w:p>
          <w:p w14:paraId="4D79A46C" w14:textId="1937A12A" w:rsidR="002B58DC" w:rsidRPr="00125CBA" w:rsidRDefault="002B58DC" w:rsidP="00125CBA">
            <w:pPr>
              <w:pStyle w:val="ListParagraph"/>
              <w:numPr>
                <w:ilvl w:val="0"/>
                <w:numId w:val="30"/>
              </w:numPr>
              <w:spacing w:before="0" w:after="0"/>
              <w:rPr>
                <w:rFonts w:asciiTheme="minorHAnsi" w:hAnsiTheme="minorHAnsi" w:cstheme="minorHAnsi"/>
                <w:color w:val="000000"/>
              </w:rPr>
            </w:pPr>
            <w:r w:rsidRPr="00125CBA">
              <w:rPr>
                <w:rFonts w:asciiTheme="minorHAnsi" w:hAnsiTheme="minorHAnsi" w:cstheme="minorHAnsi"/>
                <w:color w:val="000000"/>
              </w:rPr>
              <w:t>On any break-away light pole</w:t>
            </w:r>
          </w:p>
          <w:p w14:paraId="30A2DE85" w14:textId="77777777" w:rsidR="002B58DC" w:rsidRDefault="002B58DC" w:rsidP="00125CBA">
            <w:pPr>
              <w:pStyle w:val="ListParagraph"/>
              <w:numPr>
                <w:ilvl w:val="0"/>
                <w:numId w:val="30"/>
              </w:numPr>
              <w:spacing w:before="0" w:after="0"/>
              <w:rPr>
                <w:rFonts w:asciiTheme="minorHAnsi" w:hAnsiTheme="minorHAnsi" w:cstheme="minorHAnsi"/>
                <w:color w:val="000000"/>
              </w:rPr>
            </w:pPr>
            <w:r w:rsidRPr="00125CBA">
              <w:rPr>
                <w:rFonts w:asciiTheme="minorHAnsi" w:hAnsiTheme="minorHAnsi" w:cstheme="minorHAnsi"/>
                <w:color w:val="000000"/>
              </w:rPr>
              <w:t>In any area where the installation or operation of the facility will interfere</w:t>
            </w:r>
            <w:r w:rsidR="00125CBA">
              <w:rPr>
                <w:rFonts w:asciiTheme="minorHAnsi" w:hAnsiTheme="minorHAnsi" w:cstheme="minorHAnsi"/>
                <w:color w:val="000000"/>
              </w:rPr>
              <w:t xml:space="preserve"> </w:t>
            </w:r>
            <w:r w:rsidRPr="000E2FF2">
              <w:rPr>
                <w:rFonts w:asciiTheme="minorHAnsi" w:hAnsiTheme="minorHAnsi" w:cstheme="minorHAnsi"/>
                <w:color w:val="000000"/>
              </w:rPr>
              <w:t>with any existing or planned state or federal communication systems.</w:t>
            </w:r>
          </w:p>
          <w:p w14:paraId="06F5E23A" w14:textId="77777777" w:rsidR="00125CBA" w:rsidRDefault="00125CBA" w:rsidP="00125CBA">
            <w:pPr>
              <w:spacing w:before="0" w:after="0"/>
              <w:rPr>
                <w:rFonts w:asciiTheme="minorHAnsi" w:hAnsiTheme="minorHAnsi" w:cstheme="minorHAnsi"/>
                <w:color w:val="000000"/>
              </w:rPr>
            </w:pPr>
          </w:p>
          <w:p w14:paraId="10F5C697" w14:textId="6F381104" w:rsidR="00125CBA" w:rsidRPr="00125CBA" w:rsidRDefault="00125CBA" w:rsidP="00125CBA">
            <w:pPr>
              <w:spacing w:before="0" w:after="0"/>
              <w:rPr>
                <w:rFonts w:asciiTheme="minorHAnsi" w:hAnsiTheme="minorHAnsi" w:cstheme="minorHAnsi"/>
                <w:color w:val="000000"/>
              </w:rPr>
            </w:pPr>
            <w:r>
              <w:rPr>
                <w:rFonts w:asciiTheme="minorHAnsi" w:hAnsiTheme="minorHAnsi" w:cstheme="minorHAnsi"/>
                <w:color w:val="000000"/>
              </w:rPr>
              <w:t>Placement for aerial lines are typically within the outer 5’ of R/W.</w:t>
            </w:r>
          </w:p>
        </w:tc>
        <w:tc>
          <w:tcPr>
            <w:tcW w:w="1890" w:type="dxa"/>
          </w:tcPr>
          <w:p w14:paraId="3FD04F38" w14:textId="77777777" w:rsidR="002B58DC" w:rsidRDefault="002B58DC" w:rsidP="002B58DC"/>
        </w:tc>
      </w:tr>
      <w:tr w:rsidR="002B58DC" w14:paraId="2A8B94ED" w14:textId="77777777" w:rsidTr="001A1DBA">
        <w:trPr>
          <w:trHeight w:val="1250"/>
        </w:trPr>
        <w:tc>
          <w:tcPr>
            <w:tcW w:w="1795" w:type="dxa"/>
          </w:tcPr>
          <w:p w14:paraId="10860828" w14:textId="3F747D2E" w:rsidR="002B58DC" w:rsidRPr="000E2FF2" w:rsidRDefault="002B58DC" w:rsidP="002B58DC">
            <w:pPr>
              <w:spacing w:before="0" w:after="0" w:line="240" w:lineRule="auto"/>
              <w:rPr>
                <w:rFonts w:asciiTheme="minorHAnsi" w:hAnsiTheme="minorHAnsi" w:cstheme="minorHAnsi"/>
                <w:color w:val="000000"/>
              </w:rPr>
            </w:pPr>
            <w:bookmarkStart w:id="17" w:name="_Hlk197960623"/>
            <w:r w:rsidRPr="00125CBA">
              <w:rPr>
                <w:rFonts w:asciiTheme="minorHAnsi" w:hAnsiTheme="minorHAnsi" w:cstheme="minorHAnsi"/>
                <w:color w:val="000000"/>
              </w:rPr>
              <w:t>Median Installations</w:t>
            </w:r>
            <w:bookmarkEnd w:id="17"/>
          </w:p>
        </w:tc>
        <w:tc>
          <w:tcPr>
            <w:tcW w:w="1980" w:type="dxa"/>
          </w:tcPr>
          <w:p w14:paraId="00F3991D" w14:textId="2B965084" w:rsidR="002B58DC" w:rsidRPr="000E2FF2" w:rsidRDefault="002B58DC" w:rsidP="001A1DBA">
            <w:pPr>
              <w:spacing w:before="0" w:after="0"/>
              <w:rPr>
                <w:rFonts w:asciiTheme="minorHAnsi" w:hAnsiTheme="minorHAnsi" w:cstheme="minorHAnsi"/>
                <w:color w:val="000000"/>
              </w:rPr>
            </w:pPr>
            <w:hyperlink r:id="rId43" w:history="1">
              <w:r w:rsidRPr="000E2FF2">
                <w:rPr>
                  <w:rStyle w:val="Hyperlink"/>
                  <w:rFonts w:asciiTheme="minorHAnsi" w:hAnsiTheme="minorHAnsi" w:cstheme="minorHAnsi"/>
                </w:rPr>
                <w:t>*UTILITY ACCOMMODATION MANUAL-1706321-v1.PDF</w:t>
              </w:r>
            </w:hyperlink>
          </w:p>
        </w:tc>
        <w:tc>
          <w:tcPr>
            <w:tcW w:w="9180" w:type="dxa"/>
          </w:tcPr>
          <w:p w14:paraId="1C459D74" w14:textId="07234990" w:rsidR="002B58DC" w:rsidRPr="000E2FF2" w:rsidRDefault="002B58DC" w:rsidP="00125CBA">
            <w:pPr>
              <w:spacing w:before="0" w:after="0"/>
              <w:rPr>
                <w:rFonts w:asciiTheme="minorHAnsi" w:hAnsiTheme="minorHAnsi" w:cstheme="minorHAnsi"/>
                <w:color w:val="000000"/>
              </w:rPr>
            </w:pPr>
            <w:r w:rsidRPr="00701B06">
              <w:rPr>
                <w:rFonts w:asciiTheme="minorHAnsi" w:hAnsiTheme="minorHAnsi" w:cstheme="minorHAnsi"/>
              </w:rPr>
              <w:t>Utility facilities shall not be located in a highway median except for those serving the</w:t>
            </w:r>
            <w:r w:rsidR="00125CBA">
              <w:rPr>
                <w:rFonts w:asciiTheme="minorHAnsi" w:hAnsiTheme="minorHAnsi" w:cstheme="minorHAnsi"/>
              </w:rPr>
              <w:t xml:space="preserve"> </w:t>
            </w:r>
            <w:r w:rsidRPr="000E2FF2">
              <w:rPr>
                <w:rFonts w:asciiTheme="minorHAnsi" w:hAnsiTheme="minorHAnsi" w:cstheme="minorHAnsi"/>
              </w:rPr>
              <w:t>highway. This does not prohibit crossings as allowed under Section IV. C</w:t>
            </w:r>
            <w:r w:rsidR="00125CBA">
              <w:rPr>
                <w:rFonts w:asciiTheme="minorHAnsi" w:hAnsiTheme="minorHAnsi" w:cstheme="minorHAnsi"/>
              </w:rPr>
              <w:t xml:space="preserve"> of the Utility </w:t>
            </w:r>
            <w:r w:rsidR="008419DF">
              <w:rPr>
                <w:rFonts w:asciiTheme="minorHAnsi" w:hAnsiTheme="minorHAnsi" w:cstheme="minorHAnsi"/>
              </w:rPr>
              <w:t>Accommodation</w:t>
            </w:r>
            <w:r w:rsidR="00125CBA">
              <w:rPr>
                <w:rFonts w:asciiTheme="minorHAnsi" w:hAnsiTheme="minorHAnsi" w:cstheme="minorHAnsi"/>
              </w:rPr>
              <w:t xml:space="preserve"> Manual.</w:t>
            </w:r>
          </w:p>
        </w:tc>
        <w:tc>
          <w:tcPr>
            <w:tcW w:w="1890" w:type="dxa"/>
          </w:tcPr>
          <w:p w14:paraId="35B637E8" w14:textId="77777777" w:rsidR="002B58DC" w:rsidRDefault="002B58DC" w:rsidP="002B58DC"/>
        </w:tc>
      </w:tr>
      <w:tr w:rsidR="002B58DC" w14:paraId="62058C9E" w14:textId="77777777" w:rsidTr="001A1DBA">
        <w:trPr>
          <w:trHeight w:val="890"/>
        </w:trPr>
        <w:tc>
          <w:tcPr>
            <w:tcW w:w="1795" w:type="dxa"/>
          </w:tcPr>
          <w:p w14:paraId="6935E752" w14:textId="77777777" w:rsidR="002B58DC" w:rsidRPr="000E2FF2" w:rsidRDefault="002B58DC" w:rsidP="002B58DC">
            <w:pPr>
              <w:spacing w:before="0" w:after="0"/>
              <w:rPr>
                <w:rFonts w:asciiTheme="minorHAnsi" w:hAnsiTheme="minorHAnsi" w:cstheme="minorHAnsi"/>
                <w:color w:val="000000"/>
              </w:rPr>
            </w:pPr>
            <w:r w:rsidRPr="00781F94">
              <w:rPr>
                <w:rFonts w:asciiTheme="minorHAnsi" w:hAnsiTheme="minorHAnsi" w:cstheme="minorHAnsi"/>
                <w:color w:val="000000"/>
              </w:rPr>
              <w:t>Military installations</w:t>
            </w:r>
          </w:p>
          <w:p w14:paraId="66BDE357" w14:textId="77777777" w:rsidR="002B58DC" w:rsidRPr="000E2FF2" w:rsidRDefault="002B58DC" w:rsidP="002B58DC">
            <w:pPr>
              <w:spacing w:before="0" w:after="0" w:line="240" w:lineRule="auto"/>
              <w:rPr>
                <w:rFonts w:asciiTheme="minorHAnsi" w:hAnsiTheme="minorHAnsi" w:cstheme="minorHAnsi"/>
                <w:color w:val="000000"/>
              </w:rPr>
            </w:pPr>
          </w:p>
        </w:tc>
        <w:tc>
          <w:tcPr>
            <w:tcW w:w="1980" w:type="dxa"/>
          </w:tcPr>
          <w:p w14:paraId="1DC76516" w14:textId="77777777" w:rsidR="002B58DC" w:rsidRPr="000E2FF2" w:rsidRDefault="002B58DC" w:rsidP="002B58DC">
            <w:pPr>
              <w:spacing w:before="0" w:after="0"/>
              <w:rPr>
                <w:rFonts w:asciiTheme="minorHAnsi" w:hAnsiTheme="minorHAnsi" w:cstheme="minorHAnsi"/>
                <w:color w:val="000000"/>
              </w:rPr>
            </w:pPr>
          </w:p>
        </w:tc>
        <w:tc>
          <w:tcPr>
            <w:tcW w:w="9180" w:type="dxa"/>
          </w:tcPr>
          <w:p w14:paraId="057DC6BA" w14:textId="62799BDE" w:rsidR="002B58DC" w:rsidRPr="000E2FF2" w:rsidRDefault="00934ABD" w:rsidP="002B58DC">
            <w:pPr>
              <w:rPr>
                <w:rFonts w:asciiTheme="minorHAnsi" w:hAnsiTheme="minorHAnsi" w:cstheme="minorHAnsi"/>
                <w:color w:val="000000"/>
              </w:rPr>
            </w:pPr>
            <w:r>
              <w:rPr>
                <w:rFonts w:asciiTheme="minorHAnsi" w:hAnsiTheme="minorHAnsi" w:cstheme="minorHAnsi"/>
                <w:color w:val="000000"/>
              </w:rPr>
              <w:t>Projects near military installations require consultation and coordination.</w:t>
            </w:r>
          </w:p>
        </w:tc>
        <w:tc>
          <w:tcPr>
            <w:tcW w:w="1890" w:type="dxa"/>
          </w:tcPr>
          <w:p w14:paraId="453D76DB" w14:textId="77777777" w:rsidR="002B58DC" w:rsidRDefault="002B58DC" w:rsidP="002B58DC"/>
        </w:tc>
      </w:tr>
      <w:tr w:rsidR="002B58DC" w14:paraId="655545F8" w14:textId="77777777" w:rsidTr="001A1DBA">
        <w:trPr>
          <w:trHeight w:val="70"/>
        </w:trPr>
        <w:tc>
          <w:tcPr>
            <w:tcW w:w="1795" w:type="dxa"/>
          </w:tcPr>
          <w:p w14:paraId="48A7CBC1" w14:textId="77777777" w:rsidR="002B58DC" w:rsidRPr="000E2FF2" w:rsidRDefault="002B58DC" w:rsidP="002B58DC">
            <w:pPr>
              <w:spacing w:before="0" w:after="0"/>
              <w:rPr>
                <w:rFonts w:asciiTheme="minorHAnsi" w:hAnsiTheme="minorHAnsi" w:cstheme="minorHAnsi"/>
                <w:color w:val="000000"/>
              </w:rPr>
            </w:pPr>
            <w:bookmarkStart w:id="18" w:name="_Hlk197958613"/>
            <w:r w:rsidRPr="000E2FF2">
              <w:rPr>
                <w:rFonts w:asciiTheme="minorHAnsi" w:hAnsiTheme="minorHAnsi" w:cstheme="minorHAnsi"/>
                <w:color w:val="000000"/>
              </w:rPr>
              <w:t>Overhead Lines</w:t>
            </w:r>
          </w:p>
          <w:bookmarkEnd w:id="18"/>
          <w:p w14:paraId="481407A7" w14:textId="00C00A7B" w:rsidR="002B58DC" w:rsidRPr="000E2FF2" w:rsidRDefault="002B58DC" w:rsidP="002B58DC">
            <w:pPr>
              <w:spacing w:before="0" w:after="0"/>
              <w:rPr>
                <w:rFonts w:asciiTheme="minorHAnsi" w:hAnsiTheme="minorHAnsi" w:cstheme="minorHAnsi"/>
                <w:color w:val="000000"/>
              </w:rPr>
            </w:pPr>
          </w:p>
        </w:tc>
        <w:tc>
          <w:tcPr>
            <w:tcW w:w="1980" w:type="dxa"/>
          </w:tcPr>
          <w:p w14:paraId="6840918A"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w:t>
            </w:r>
            <w:r w:rsidRPr="000E2FF2">
              <w:rPr>
                <w:rFonts w:asciiTheme="minorHAnsi" w:hAnsiTheme="minorHAnsi" w:cstheme="minorHAnsi"/>
              </w:rPr>
              <w:t xml:space="preserve"> </w:t>
            </w:r>
            <w:hyperlink r:id="rId44" w:history="1">
              <w:r w:rsidRPr="000E2FF2">
                <w:rPr>
                  <w:rStyle w:val="Hyperlink"/>
                  <w:rFonts w:asciiTheme="minorHAnsi" w:hAnsiTheme="minorHAnsi" w:cstheme="minorHAnsi"/>
                </w:rPr>
                <w:t xml:space="preserve">UTILITY ACCOMMODATION </w:t>
              </w:r>
              <w:r w:rsidRPr="000E2FF2">
                <w:rPr>
                  <w:rStyle w:val="Hyperlink"/>
                  <w:rFonts w:asciiTheme="minorHAnsi" w:hAnsiTheme="minorHAnsi" w:cstheme="minorHAnsi"/>
                </w:rPr>
                <w:lastRenderedPageBreak/>
                <w:t>MANUAL-1706321-v1 (1).PDF</w:t>
              </w:r>
            </w:hyperlink>
          </w:p>
          <w:p w14:paraId="305AB3A9" w14:textId="6D5259B1" w:rsidR="002B58DC" w:rsidRPr="000E2FF2" w:rsidRDefault="002B58DC" w:rsidP="002B58DC">
            <w:pPr>
              <w:spacing w:before="0" w:after="0"/>
              <w:rPr>
                <w:rFonts w:asciiTheme="minorHAnsi" w:hAnsiTheme="minorHAnsi" w:cstheme="minorHAnsi"/>
                <w:color w:val="000000"/>
              </w:rPr>
            </w:pPr>
          </w:p>
        </w:tc>
        <w:tc>
          <w:tcPr>
            <w:tcW w:w="9180" w:type="dxa"/>
          </w:tcPr>
          <w:p w14:paraId="101C4097"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lastRenderedPageBreak/>
              <w:t>Overhead lines must meet the requirements of the National Electrical Safety Code.  Where the code apparently does not apply, the minimum standards in that code for the lowest voltage line shall apply. Utility owners or industry standards may prescribe more protection.</w:t>
            </w:r>
          </w:p>
          <w:p w14:paraId="19BE18FA" w14:textId="0529EE9F" w:rsidR="002B58DC" w:rsidRPr="000E2FF2" w:rsidRDefault="002B58DC" w:rsidP="002B58DC">
            <w:pPr>
              <w:rPr>
                <w:rFonts w:asciiTheme="minorHAnsi" w:hAnsiTheme="minorHAnsi" w:cstheme="minorHAnsi"/>
                <w:b/>
                <w:bCs/>
                <w:noProof/>
              </w:rPr>
            </w:pPr>
          </w:p>
        </w:tc>
        <w:tc>
          <w:tcPr>
            <w:tcW w:w="1890" w:type="dxa"/>
          </w:tcPr>
          <w:p w14:paraId="2CD0E7B1" w14:textId="77777777" w:rsidR="002B58DC" w:rsidRDefault="002B58DC" w:rsidP="002B58DC"/>
        </w:tc>
      </w:tr>
      <w:tr w:rsidR="002B58DC" w14:paraId="672099B8" w14:textId="77777777" w:rsidTr="001A1DBA">
        <w:trPr>
          <w:trHeight w:val="1340"/>
        </w:trPr>
        <w:tc>
          <w:tcPr>
            <w:tcW w:w="1795" w:type="dxa"/>
          </w:tcPr>
          <w:p w14:paraId="41525963" w14:textId="77777777" w:rsidR="002B58DC" w:rsidRPr="000E2FF2" w:rsidRDefault="002B58DC" w:rsidP="002B58DC">
            <w:pPr>
              <w:spacing w:before="0" w:after="0"/>
              <w:rPr>
                <w:rFonts w:asciiTheme="minorHAnsi" w:hAnsiTheme="minorHAnsi" w:cstheme="minorHAnsi"/>
                <w:color w:val="000000"/>
              </w:rPr>
            </w:pPr>
            <w:bookmarkStart w:id="19" w:name="_Hlk197958607"/>
            <w:r w:rsidRPr="000E2FF2">
              <w:rPr>
                <w:rFonts w:asciiTheme="minorHAnsi" w:hAnsiTheme="minorHAnsi" w:cstheme="minorHAnsi"/>
                <w:color w:val="000000"/>
              </w:rPr>
              <w:t>Pole Construction</w:t>
            </w:r>
          </w:p>
          <w:bookmarkEnd w:id="19"/>
          <w:p w14:paraId="0F3C0196" w14:textId="77777777" w:rsidR="002B58DC" w:rsidRPr="000E2FF2" w:rsidRDefault="002B58DC" w:rsidP="002B58DC">
            <w:pPr>
              <w:spacing w:before="0" w:after="0"/>
              <w:rPr>
                <w:rFonts w:asciiTheme="minorHAnsi" w:hAnsiTheme="minorHAnsi" w:cstheme="minorHAnsi"/>
                <w:color w:val="000000"/>
              </w:rPr>
            </w:pPr>
          </w:p>
        </w:tc>
        <w:tc>
          <w:tcPr>
            <w:tcW w:w="1980" w:type="dxa"/>
          </w:tcPr>
          <w:p w14:paraId="0C158A13" w14:textId="4DA3BC6C" w:rsidR="002B58DC"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w:t>
            </w:r>
            <w:r w:rsidRPr="000E2FF2">
              <w:rPr>
                <w:rFonts w:asciiTheme="minorHAnsi" w:hAnsiTheme="minorHAnsi" w:cstheme="minorHAnsi"/>
              </w:rPr>
              <w:t xml:space="preserve"> </w:t>
            </w:r>
            <w:hyperlink r:id="rId45" w:history="1">
              <w:r w:rsidRPr="000E2FF2">
                <w:rPr>
                  <w:rStyle w:val="Hyperlink"/>
                  <w:rFonts w:asciiTheme="minorHAnsi" w:hAnsiTheme="minorHAnsi" w:cstheme="minorHAnsi"/>
                </w:rPr>
                <w:t>UTILITY ACCOMMODATION MANUAL-1706321-v1 (1).PDF</w:t>
              </w:r>
            </w:hyperlink>
          </w:p>
          <w:p w14:paraId="40BE142A" w14:textId="77777777" w:rsidR="00125CBA" w:rsidRPr="000E2FF2" w:rsidRDefault="00125CBA" w:rsidP="002B58DC">
            <w:pPr>
              <w:spacing w:before="0" w:after="0"/>
              <w:rPr>
                <w:rFonts w:asciiTheme="minorHAnsi" w:hAnsiTheme="minorHAnsi" w:cstheme="minorHAnsi"/>
                <w:color w:val="000000"/>
              </w:rPr>
            </w:pPr>
          </w:p>
          <w:p w14:paraId="3FFF3181" w14:textId="1B5763C4"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46" w:history="1">
              <w:r w:rsidRPr="000E2FF2">
                <w:rPr>
                  <w:rStyle w:val="Hyperlink"/>
                  <w:rFonts w:asciiTheme="minorHAnsi" w:hAnsiTheme="minorHAnsi" w:cstheme="minorHAnsi"/>
                </w:rPr>
                <w:t>TRANSMISSION LINE GUIDELINES-1401674-v1 (2)-36801828-v1 (4).PDF</w:t>
              </w:r>
            </w:hyperlink>
          </w:p>
          <w:p w14:paraId="315E9F52" w14:textId="77777777" w:rsidR="002B58DC" w:rsidRPr="000E2FF2" w:rsidRDefault="002B58DC" w:rsidP="002B58DC">
            <w:pPr>
              <w:spacing w:before="0" w:after="0"/>
              <w:rPr>
                <w:rFonts w:asciiTheme="minorHAnsi" w:hAnsiTheme="minorHAnsi" w:cstheme="minorHAnsi"/>
                <w:color w:val="467886"/>
                <w:u w:val="single"/>
              </w:rPr>
            </w:pPr>
          </w:p>
        </w:tc>
        <w:tc>
          <w:tcPr>
            <w:tcW w:w="9180" w:type="dxa"/>
          </w:tcPr>
          <w:p w14:paraId="1612CAE8" w14:textId="6E5C9CFD"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Longitudinal installation of overhead utility facilities on highway R/W shall be limited to single pole construction.  Transverse installation is also single pole construction but may be approved to use the same type of supports as the pole immediately adjacent to the highway R/W provided all requirements in the MnDOT Utility Accommodation Manual-Section 8 are met.</w:t>
            </w:r>
          </w:p>
          <w:p w14:paraId="4BBB82E5" w14:textId="77777777" w:rsidR="002B58DC" w:rsidRPr="000E2FF2" w:rsidRDefault="002B58DC" w:rsidP="002B58DC">
            <w:pPr>
              <w:spacing w:before="0" w:after="0"/>
              <w:rPr>
                <w:rFonts w:asciiTheme="minorHAnsi" w:hAnsiTheme="minorHAnsi" w:cstheme="minorHAnsi"/>
                <w:color w:val="000000"/>
              </w:rPr>
            </w:pPr>
          </w:p>
          <w:p w14:paraId="69FEF002" w14:textId="25FD8B6A" w:rsidR="002B58DC" w:rsidRPr="000E2FF2" w:rsidRDefault="002B58DC" w:rsidP="00272368">
            <w:pPr>
              <w:spacing w:before="0" w:after="0"/>
              <w:rPr>
                <w:rFonts w:asciiTheme="minorHAnsi" w:hAnsiTheme="minorHAnsi" w:cstheme="minorHAnsi"/>
                <w:color w:val="000000"/>
              </w:rPr>
            </w:pPr>
            <w:r w:rsidRPr="000E2FF2">
              <w:rPr>
                <w:rFonts w:asciiTheme="minorHAnsi" w:hAnsiTheme="minorHAnsi" w:cstheme="minorHAnsi"/>
                <w:color w:val="000000"/>
              </w:rPr>
              <w:t>There shall only be a single pole line on the trunk highway right-of-way on either side of centerline. Collocation, burying and other efforts must be exhausted in cases of a second line proposal within highway right-of-way.</w:t>
            </w:r>
          </w:p>
        </w:tc>
        <w:tc>
          <w:tcPr>
            <w:tcW w:w="1890" w:type="dxa"/>
          </w:tcPr>
          <w:p w14:paraId="744A72BC" w14:textId="77777777" w:rsidR="002B58DC" w:rsidRDefault="002B58DC" w:rsidP="002B58DC"/>
        </w:tc>
      </w:tr>
      <w:tr w:rsidR="002B58DC" w14:paraId="48BF5E14" w14:textId="77777777" w:rsidTr="001A1DBA">
        <w:trPr>
          <w:trHeight w:val="1340"/>
        </w:trPr>
        <w:tc>
          <w:tcPr>
            <w:tcW w:w="1795" w:type="dxa"/>
          </w:tcPr>
          <w:p w14:paraId="28E3CC7F" w14:textId="77777777" w:rsidR="002B58DC" w:rsidRPr="006D4235" w:rsidRDefault="002B58DC" w:rsidP="002B58DC">
            <w:pPr>
              <w:spacing w:before="0" w:after="0"/>
              <w:rPr>
                <w:rFonts w:asciiTheme="minorHAnsi" w:hAnsiTheme="minorHAnsi" w:cstheme="minorHAnsi"/>
                <w:color w:val="000000"/>
              </w:rPr>
            </w:pPr>
            <w:bookmarkStart w:id="20" w:name="_Hlk197960680"/>
            <w:r w:rsidRPr="006D4235">
              <w:rPr>
                <w:rFonts w:asciiTheme="minorHAnsi" w:hAnsiTheme="minorHAnsi" w:cstheme="minorHAnsi"/>
                <w:color w:val="000000"/>
              </w:rPr>
              <w:t>Restoration to original condition</w:t>
            </w:r>
          </w:p>
          <w:bookmarkEnd w:id="20"/>
          <w:p w14:paraId="2CE0C06A" w14:textId="77777777" w:rsidR="002B58DC" w:rsidRPr="000E2FF2" w:rsidRDefault="002B58DC" w:rsidP="002B58DC">
            <w:pPr>
              <w:spacing w:before="0" w:after="0"/>
              <w:rPr>
                <w:rFonts w:asciiTheme="minorHAnsi" w:hAnsiTheme="minorHAnsi" w:cstheme="minorHAnsi"/>
                <w:color w:val="000000"/>
              </w:rPr>
            </w:pPr>
          </w:p>
        </w:tc>
        <w:tc>
          <w:tcPr>
            <w:tcW w:w="1980" w:type="dxa"/>
          </w:tcPr>
          <w:p w14:paraId="22197A79" w14:textId="1ABA9ACF" w:rsidR="002B58DC" w:rsidRPr="000E2FF2" w:rsidRDefault="001C529C" w:rsidP="002B58DC">
            <w:pPr>
              <w:spacing w:before="0" w:after="0"/>
              <w:rPr>
                <w:rFonts w:asciiTheme="minorHAnsi" w:hAnsiTheme="minorHAnsi" w:cstheme="minorHAnsi"/>
                <w:color w:val="000000"/>
              </w:rPr>
            </w:pPr>
            <w:r>
              <w:rPr>
                <w:rFonts w:asciiTheme="minorHAnsi" w:hAnsiTheme="minorHAnsi" w:cstheme="minorHAnsi"/>
                <w:color w:val="000000"/>
              </w:rPr>
              <w:t>*</w:t>
            </w:r>
            <w:hyperlink r:id="rId47" w:history="1">
              <w:r w:rsidR="002B58DC" w:rsidRPr="000E2FF2">
                <w:rPr>
                  <w:rStyle w:val="Hyperlink"/>
                  <w:rFonts w:asciiTheme="minorHAnsi" w:hAnsiTheme="minorHAnsi" w:cstheme="minorHAnsi"/>
                </w:rPr>
                <w:t>8810.3400 - MN Rules Part</w:t>
              </w:r>
            </w:hyperlink>
          </w:p>
        </w:tc>
        <w:tc>
          <w:tcPr>
            <w:tcW w:w="9180" w:type="dxa"/>
          </w:tcPr>
          <w:p w14:paraId="2D0058DD" w14:textId="77777777" w:rsidR="002B58DC" w:rsidRPr="006D4235" w:rsidRDefault="002B58DC" w:rsidP="002B58DC">
            <w:pPr>
              <w:spacing w:before="0" w:after="0"/>
              <w:rPr>
                <w:rFonts w:asciiTheme="minorHAnsi" w:hAnsiTheme="minorHAnsi" w:cstheme="minorHAnsi"/>
                <w:color w:val="000000"/>
              </w:rPr>
            </w:pPr>
            <w:r w:rsidRPr="006D4235">
              <w:rPr>
                <w:rFonts w:asciiTheme="minorHAnsi" w:hAnsiTheme="minorHAnsi" w:cstheme="minorHAnsi"/>
                <w:color w:val="000000"/>
              </w:rPr>
              <w:t>Upon completion of an installation, the utility shall restore the trunk highway right-of-way to its original condition. The utility shall then notify the office of the assistant district engineer, maintenance, or project engineer of the completion of the work so that inspection can be made to determine its acceptability.</w:t>
            </w:r>
          </w:p>
          <w:p w14:paraId="26128734" w14:textId="77777777" w:rsidR="002B58DC" w:rsidRPr="000E2FF2" w:rsidRDefault="002B58DC" w:rsidP="002B58DC">
            <w:pPr>
              <w:spacing w:before="0" w:after="0"/>
              <w:rPr>
                <w:rFonts w:asciiTheme="minorHAnsi" w:hAnsiTheme="minorHAnsi" w:cstheme="minorHAnsi"/>
                <w:color w:val="000000"/>
              </w:rPr>
            </w:pPr>
          </w:p>
        </w:tc>
        <w:tc>
          <w:tcPr>
            <w:tcW w:w="1890" w:type="dxa"/>
          </w:tcPr>
          <w:p w14:paraId="2FD991E9" w14:textId="77777777" w:rsidR="002B58DC" w:rsidRDefault="002B58DC" w:rsidP="002B58DC"/>
        </w:tc>
      </w:tr>
      <w:tr w:rsidR="002B58DC" w14:paraId="191DCB96" w14:textId="77777777" w:rsidTr="001A1DBA">
        <w:trPr>
          <w:trHeight w:val="710"/>
        </w:trPr>
        <w:tc>
          <w:tcPr>
            <w:tcW w:w="1795" w:type="dxa"/>
          </w:tcPr>
          <w:p w14:paraId="5134118D" w14:textId="7A81E010" w:rsidR="002B58DC" w:rsidRPr="000E2FF2" w:rsidRDefault="00934ABD" w:rsidP="002B58DC">
            <w:pPr>
              <w:spacing w:before="0" w:after="0"/>
              <w:rPr>
                <w:rFonts w:asciiTheme="minorHAnsi" w:hAnsiTheme="minorHAnsi" w:cstheme="minorHAnsi"/>
                <w:color w:val="000000"/>
              </w:rPr>
            </w:pPr>
            <w:bookmarkStart w:id="21" w:name="_Hlk197958659"/>
            <w:r>
              <w:rPr>
                <w:rFonts w:asciiTheme="minorHAnsi" w:hAnsiTheme="minorHAnsi" w:cstheme="minorHAnsi"/>
                <w:color w:val="000000"/>
                <w:highlight w:val="cyan"/>
              </w:rPr>
              <w:t>ITS Infrastructure, buried state fiber, sensors and cameras</w:t>
            </w:r>
            <w:bookmarkEnd w:id="21"/>
          </w:p>
        </w:tc>
        <w:tc>
          <w:tcPr>
            <w:tcW w:w="1980" w:type="dxa"/>
          </w:tcPr>
          <w:p w14:paraId="6414B41A" w14:textId="77777777" w:rsidR="002B58DC" w:rsidRPr="000E2FF2" w:rsidRDefault="002B58DC" w:rsidP="002B58DC">
            <w:pPr>
              <w:spacing w:before="0" w:after="0"/>
              <w:rPr>
                <w:rFonts w:asciiTheme="minorHAnsi" w:hAnsiTheme="minorHAnsi" w:cstheme="minorHAnsi"/>
                <w:color w:val="000000"/>
              </w:rPr>
            </w:pPr>
          </w:p>
        </w:tc>
        <w:tc>
          <w:tcPr>
            <w:tcW w:w="9180" w:type="dxa"/>
          </w:tcPr>
          <w:p w14:paraId="18C015C2" w14:textId="7258A084" w:rsidR="003A7845" w:rsidRPr="00EB7874" w:rsidRDefault="00934ABD" w:rsidP="00934ABD">
            <w:pPr>
              <w:spacing w:before="0" w:after="0"/>
              <w:rPr>
                <w:rFonts w:asciiTheme="minorHAnsi" w:hAnsiTheme="minorHAnsi" w:cstheme="minorHAnsi"/>
                <w:color w:val="000000"/>
              </w:rPr>
            </w:pPr>
            <w:r>
              <w:rPr>
                <w:rFonts w:asciiTheme="minorHAnsi" w:hAnsiTheme="minorHAnsi" w:cstheme="minorHAnsi"/>
                <w:color w:val="000000"/>
                <w:highlight w:val="cyan"/>
              </w:rPr>
              <w:t xml:space="preserve">Proposed projects should consult with RTMC to determine impacts, </w:t>
            </w:r>
            <w:r w:rsidR="00781F94">
              <w:rPr>
                <w:rFonts w:asciiTheme="minorHAnsi" w:hAnsiTheme="minorHAnsi" w:cstheme="minorHAnsi"/>
                <w:color w:val="000000"/>
                <w:highlight w:val="cyan"/>
              </w:rPr>
              <w:t>relocations</w:t>
            </w:r>
            <w:r>
              <w:rPr>
                <w:rFonts w:asciiTheme="minorHAnsi" w:hAnsiTheme="minorHAnsi" w:cstheme="minorHAnsi"/>
                <w:color w:val="000000"/>
                <w:highlight w:val="cyan"/>
              </w:rPr>
              <w:t xml:space="preserve"> and what MnDOT devices need additional grounding due to induced voltage issues. </w:t>
            </w:r>
            <w:r w:rsidRPr="00781F94">
              <w:rPr>
                <w:rFonts w:asciiTheme="minorHAnsi" w:hAnsiTheme="minorHAnsi" w:cstheme="minorHAnsi"/>
                <w:color w:val="000000"/>
                <w:highlight w:val="cyan"/>
              </w:rPr>
              <w:t>Ensure district traffic are coordinating with RTMC on what devices would be impacted and requiring relocation/additional grounding.</w:t>
            </w:r>
            <w:r>
              <w:rPr>
                <w:rFonts w:asciiTheme="minorHAnsi" w:hAnsiTheme="minorHAnsi" w:cstheme="minorHAnsi"/>
                <w:color w:val="000000"/>
              </w:rPr>
              <w:t xml:space="preserve"> </w:t>
            </w:r>
          </w:p>
        </w:tc>
        <w:tc>
          <w:tcPr>
            <w:tcW w:w="1890" w:type="dxa"/>
          </w:tcPr>
          <w:p w14:paraId="1C0F7C3C" w14:textId="77777777" w:rsidR="002B58DC" w:rsidRDefault="002B58DC" w:rsidP="002B58DC"/>
        </w:tc>
      </w:tr>
      <w:tr w:rsidR="002B58DC" w14:paraId="461750D5" w14:textId="77777777" w:rsidTr="001A1DBA">
        <w:trPr>
          <w:trHeight w:val="800"/>
        </w:trPr>
        <w:tc>
          <w:tcPr>
            <w:tcW w:w="1795" w:type="dxa"/>
          </w:tcPr>
          <w:p w14:paraId="3494325A" w14:textId="77777777" w:rsidR="002B58DC" w:rsidRPr="006D4235" w:rsidRDefault="002B58DC" w:rsidP="002B58DC">
            <w:pPr>
              <w:spacing w:before="0" w:after="0"/>
              <w:rPr>
                <w:rFonts w:asciiTheme="minorHAnsi" w:hAnsiTheme="minorHAnsi" w:cstheme="minorHAnsi"/>
                <w:color w:val="000000"/>
              </w:rPr>
            </w:pPr>
            <w:bookmarkStart w:id="22" w:name="_Hlk197960665"/>
            <w:r w:rsidRPr="006D4235">
              <w:rPr>
                <w:rFonts w:asciiTheme="minorHAnsi" w:hAnsiTheme="minorHAnsi" w:cstheme="minorHAnsi"/>
                <w:color w:val="000000"/>
              </w:rPr>
              <w:t>Topsoil and sod</w:t>
            </w:r>
          </w:p>
          <w:bookmarkEnd w:id="22"/>
          <w:p w14:paraId="5EADD7F3" w14:textId="77777777" w:rsidR="002B58DC" w:rsidRPr="000E2FF2" w:rsidRDefault="002B58DC" w:rsidP="002B58DC">
            <w:pPr>
              <w:spacing w:before="0" w:after="0"/>
              <w:rPr>
                <w:rFonts w:asciiTheme="minorHAnsi" w:hAnsiTheme="minorHAnsi" w:cstheme="minorHAnsi"/>
                <w:color w:val="000000"/>
              </w:rPr>
            </w:pPr>
          </w:p>
        </w:tc>
        <w:tc>
          <w:tcPr>
            <w:tcW w:w="1980" w:type="dxa"/>
          </w:tcPr>
          <w:p w14:paraId="6683AE53" w14:textId="03D1BE89" w:rsidR="002B58DC" w:rsidRPr="000E2FF2" w:rsidRDefault="001C529C" w:rsidP="002B58DC">
            <w:pPr>
              <w:spacing w:before="0" w:after="0"/>
              <w:rPr>
                <w:rFonts w:asciiTheme="minorHAnsi" w:hAnsiTheme="minorHAnsi" w:cstheme="minorHAnsi"/>
                <w:color w:val="000000"/>
              </w:rPr>
            </w:pPr>
            <w:r>
              <w:rPr>
                <w:rFonts w:asciiTheme="minorHAnsi" w:hAnsiTheme="minorHAnsi" w:cstheme="minorHAnsi"/>
                <w:color w:val="000000"/>
              </w:rPr>
              <w:t>*</w:t>
            </w:r>
            <w:hyperlink r:id="rId48" w:history="1">
              <w:r w:rsidR="002B58DC" w:rsidRPr="000E2FF2">
                <w:rPr>
                  <w:rStyle w:val="Hyperlink"/>
                  <w:rFonts w:asciiTheme="minorHAnsi" w:hAnsiTheme="minorHAnsi" w:cstheme="minorHAnsi"/>
                </w:rPr>
                <w:t>8810.3400 - MN Rules Part</w:t>
              </w:r>
            </w:hyperlink>
          </w:p>
        </w:tc>
        <w:tc>
          <w:tcPr>
            <w:tcW w:w="9180" w:type="dxa"/>
          </w:tcPr>
          <w:p w14:paraId="57DC260F" w14:textId="77777777" w:rsidR="002B58DC" w:rsidRPr="006D4235" w:rsidRDefault="002B58DC" w:rsidP="002B58DC">
            <w:pPr>
              <w:spacing w:before="0" w:after="0"/>
              <w:rPr>
                <w:rFonts w:asciiTheme="minorHAnsi" w:hAnsiTheme="minorHAnsi" w:cstheme="minorHAnsi"/>
                <w:color w:val="000000"/>
              </w:rPr>
            </w:pPr>
            <w:r w:rsidRPr="006D4235">
              <w:rPr>
                <w:rFonts w:asciiTheme="minorHAnsi" w:hAnsiTheme="minorHAnsi" w:cstheme="minorHAnsi"/>
                <w:color w:val="000000"/>
              </w:rPr>
              <w:t>Wherever topsoil and sod are disturbed they shall be replaced and maintained satisfactorily until the turf is established.</w:t>
            </w:r>
          </w:p>
          <w:p w14:paraId="3B5CC195" w14:textId="7B1005E2" w:rsidR="002B58DC" w:rsidRPr="000E2FF2" w:rsidRDefault="002B58DC" w:rsidP="002B58DC">
            <w:pPr>
              <w:spacing w:before="0" w:after="0"/>
              <w:rPr>
                <w:rFonts w:asciiTheme="minorHAnsi" w:hAnsiTheme="minorHAnsi" w:cstheme="minorHAnsi"/>
                <w:color w:val="000000"/>
              </w:rPr>
            </w:pPr>
          </w:p>
        </w:tc>
        <w:tc>
          <w:tcPr>
            <w:tcW w:w="1890" w:type="dxa"/>
          </w:tcPr>
          <w:p w14:paraId="707B5275" w14:textId="77777777" w:rsidR="002B58DC" w:rsidRDefault="002B58DC" w:rsidP="002B58DC"/>
        </w:tc>
      </w:tr>
      <w:tr w:rsidR="002B58DC" w14:paraId="11786929" w14:textId="77777777" w:rsidTr="001A1DBA">
        <w:trPr>
          <w:trHeight w:val="1340"/>
        </w:trPr>
        <w:tc>
          <w:tcPr>
            <w:tcW w:w="1795" w:type="dxa"/>
          </w:tcPr>
          <w:p w14:paraId="638A8CCB" w14:textId="762E9026" w:rsidR="002B58DC" w:rsidRPr="000E2FF2" w:rsidRDefault="002B58DC" w:rsidP="002B58DC">
            <w:pPr>
              <w:rPr>
                <w:rFonts w:asciiTheme="minorHAnsi" w:hAnsiTheme="minorHAnsi" w:cstheme="minorHAnsi"/>
              </w:rPr>
            </w:pPr>
            <w:bookmarkStart w:id="23" w:name="_Hlk197960504"/>
            <w:r w:rsidRPr="000E2FF2">
              <w:rPr>
                <w:rFonts w:asciiTheme="minorHAnsi" w:hAnsiTheme="minorHAnsi" w:cstheme="minorHAnsi"/>
              </w:rPr>
              <w:lastRenderedPageBreak/>
              <w:t>Traffic C</w:t>
            </w:r>
            <w:r w:rsidR="00D427EC">
              <w:rPr>
                <w:rFonts w:asciiTheme="minorHAnsi" w:hAnsiTheme="minorHAnsi" w:cstheme="minorHAnsi"/>
              </w:rPr>
              <w:t>ontrol</w:t>
            </w:r>
          </w:p>
          <w:bookmarkEnd w:id="23"/>
          <w:p w14:paraId="0F648677" w14:textId="77777777" w:rsidR="002B58DC" w:rsidRPr="000E2FF2" w:rsidRDefault="002B58DC" w:rsidP="002B58DC">
            <w:pPr>
              <w:spacing w:before="0" w:after="0"/>
              <w:rPr>
                <w:rFonts w:asciiTheme="minorHAnsi" w:hAnsiTheme="minorHAnsi" w:cstheme="minorHAnsi"/>
                <w:color w:val="000000"/>
              </w:rPr>
            </w:pPr>
          </w:p>
        </w:tc>
        <w:tc>
          <w:tcPr>
            <w:tcW w:w="1980" w:type="dxa"/>
          </w:tcPr>
          <w:p w14:paraId="499365DA" w14:textId="20873E40" w:rsidR="002B58DC" w:rsidRDefault="001C529C" w:rsidP="002B58DC">
            <w:pPr>
              <w:spacing w:before="0" w:after="0"/>
              <w:rPr>
                <w:rFonts w:asciiTheme="minorHAnsi" w:hAnsiTheme="minorHAnsi" w:cstheme="minorHAnsi"/>
                <w:color w:val="000000"/>
              </w:rPr>
            </w:pPr>
            <w:r>
              <w:rPr>
                <w:rFonts w:asciiTheme="minorHAnsi" w:hAnsiTheme="minorHAnsi" w:cstheme="minorHAnsi"/>
                <w:color w:val="000000"/>
              </w:rPr>
              <w:t>*</w:t>
            </w:r>
            <w:hyperlink r:id="rId49" w:history="1">
              <w:r w:rsidR="002B58DC" w:rsidRPr="000E2FF2">
                <w:rPr>
                  <w:rStyle w:val="Hyperlink"/>
                  <w:rFonts w:asciiTheme="minorHAnsi" w:hAnsiTheme="minorHAnsi" w:cstheme="minorHAnsi"/>
                </w:rPr>
                <w:t>eCFR :: 23 CFR 645.209 -- General requirements.</w:t>
              </w:r>
            </w:hyperlink>
          </w:p>
          <w:p w14:paraId="2B45241A" w14:textId="77777777" w:rsidR="00D427EC" w:rsidRDefault="00D427EC" w:rsidP="002B58DC">
            <w:pPr>
              <w:spacing w:before="0" w:after="0"/>
              <w:rPr>
                <w:rFonts w:asciiTheme="minorHAnsi" w:hAnsiTheme="minorHAnsi" w:cstheme="minorHAnsi"/>
                <w:color w:val="000000"/>
              </w:rPr>
            </w:pPr>
          </w:p>
          <w:p w14:paraId="1686C1E7" w14:textId="4D265A4B" w:rsidR="00D427EC" w:rsidRPr="000E2FF2" w:rsidRDefault="001C529C" w:rsidP="00D427EC">
            <w:pPr>
              <w:spacing w:before="0" w:after="0"/>
              <w:rPr>
                <w:rFonts w:asciiTheme="minorHAnsi" w:hAnsiTheme="minorHAnsi" w:cstheme="minorHAnsi"/>
                <w:color w:val="000000"/>
              </w:rPr>
            </w:pPr>
            <w:r>
              <w:rPr>
                <w:rFonts w:asciiTheme="minorHAnsi" w:hAnsiTheme="minorHAnsi" w:cstheme="minorHAnsi"/>
                <w:color w:val="000000"/>
              </w:rPr>
              <w:t>*</w:t>
            </w:r>
            <w:hyperlink r:id="rId50" w:history="1">
              <w:r w:rsidRPr="00E623E6">
                <w:rPr>
                  <w:rStyle w:val="Hyperlink"/>
                  <w:rFonts w:asciiTheme="minorHAnsi" w:hAnsiTheme="minorHAnsi" w:cstheme="minorHAnsi"/>
                </w:rPr>
                <w:t>https://edocs-public.dot.state.mn.us/edocs_public/DMResultSet/download?docId=1706321</w:t>
              </w:r>
            </w:hyperlink>
            <w:r w:rsidR="00D427EC">
              <w:rPr>
                <w:rFonts w:asciiTheme="minorHAnsi" w:hAnsiTheme="minorHAnsi" w:cstheme="minorHAnsi"/>
                <w:color w:val="000000"/>
              </w:rPr>
              <w:t xml:space="preserve"> </w:t>
            </w:r>
          </w:p>
          <w:p w14:paraId="772C764F" w14:textId="77777777" w:rsidR="00D427EC" w:rsidRDefault="00D427EC" w:rsidP="002B58DC">
            <w:pPr>
              <w:spacing w:before="0" w:after="0"/>
              <w:rPr>
                <w:rFonts w:asciiTheme="minorHAnsi" w:hAnsiTheme="minorHAnsi" w:cstheme="minorHAnsi"/>
                <w:color w:val="000000"/>
              </w:rPr>
            </w:pPr>
          </w:p>
          <w:p w14:paraId="33D6D42B" w14:textId="5A5459BA" w:rsidR="001A1DBA" w:rsidRDefault="001C529C" w:rsidP="002B58DC">
            <w:pPr>
              <w:spacing w:before="0" w:after="0"/>
              <w:rPr>
                <w:rFonts w:asciiTheme="minorHAnsi" w:hAnsiTheme="minorHAnsi" w:cstheme="minorHAnsi"/>
                <w:color w:val="000000"/>
              </w:rPr>
            </w:pPr>
            <w:r>
              <w:rPr>
                <w:rFonts w:asciiTheme="minorHAnsi" w:hAnsiTheme="minorHAnsi" w:cstheme="minorHAnsi"/>
                <w:color w:val="000000"/>
              </w:rPr>
              <w:t>*</w:t>
            </w:r>
            <w:hyperlink r:id="rId51" w:history="1">
              <w:r w:rsidR="001A1DBA" w:rsidRPr="000E2FF2">
                <w:rPr>
                  <w:rStyle w:val="Hyperlink"/>
                  <w:rFonts w:asciiTheme="minorHAnsi" w:hAnsiTheme="minorHAnsi" w:cstheme="minorHAnsi"/>
                </w:rPr>
                <w:t>8810.3400 - MN Rules Part</w:t>
              </w:r>
            </w:hyperlink>
          </w:p>
          <w:p w14:paraId="2AEB4649" w14:textId="77777777" w:rsidR="00503B08" w:rsidRDefault="00503B08" w:rsidP="002B58DC">
            <w:pPr>
              <w:spacing w:before="0" w:after="0"/>
              <w:rPr>
                <w:rFonts w:asciiTheme="minorHAnsi" w:hAnsiTheme="minorHAnsi" w:cstheme="minorHAnsi"/>
                <w:color w:val="000000"/>
              </w:rPr>
            </w:pPr>
          </w:p>
          <w:p w14:paraId="1A67EFFE" w14:textId="21F2AE47" w:rsidR="00503B08" w:rsidRDefault="00503B08" w:rsidP="002B58DC">
            <w:pPr>
              <w:spacing w:before="0" w:after="0"/>
            </w:pPr>
            <w:r w:rsidRPr="00503B08">
              <w:rPr>
                <w:rFonts w:asciiTheme="minorHAnsi" w:hAnsiTheme="minorHAnsi" w:cstheme="minorHAnsi"/>
              </w:rPr>
              <w:t>*</w:t>
            </w:r>
            <w:hyperlink r:id="rId52" w:history="1">
              <w:r w:rsidRPr="00503B08">
                <w:rPr>
                  <w:rFonts w:asciiTheme="minorHAnsi" w:hAnsiTheme="minorHAnsi" w:cstheme="minorHAnsi"/>
                  <w:iCs/>
                  <w:color w:val="0563C1"/>
                  <w:u w:val="single"/>
                </w:rPr>
                <w:t>23 CFR § 645.209(c)</w:t>
              </w:r>
            </w:hyperlink>
          </w:p>
          <w:p w14:paraId="0C7C1FBD" w14:textId="77777777" w:rsidR="00934ABD" w:rsidRDefault="00934ABD" w:rsidP="002B58DC">
            <w:pPr>
              <w:spacing w:before="0" w:after="0"/>
            </w:pPr>
          </w:p>
          <w:p w14:paraId="624AE4C7" w14:textId="77777777" w:rsidR="00934ABD" w:rsidRDefault="00934ABD" w:rsidP="002B58DC">
            <w:pPr>
              <w:spacing w:before="0" w:after="0"/>
            </w:pPr>
          </w:p>
          <w:p w14:paraId="57E439AF" w14:textId="77777777" w:rsidR="00934ABD" w:rsidRDefault="00934ABD" w:rsidP="002B58DC">
            <w:pPr>
              <w:spacing w:before="0" w:after="0"/>
            </w:pPr>
          </w:p>
          <w:p w14:paraId="7014FB65" w14:textId="77777777" w:rsidR="00934ABD" w:rsidRDefault="00934ABD" w:rsidP="002B58DC">
            <w:pPr>
              <w:spacing w:before="0" w:after="0"/>
            </w:pPr>
          </w:p>
          <w:p w14:paraId="758FFC6F" w14:textId="77777777" w:rsidR="00934ABD" w:rsidRDefault="00934ABD" w:rsidP="002B58DC">
            <w:pPr>
              <w:spacing w:before="0" w:after="0"/>
            </w:pPr>
          </w:p>
          <w:p w14:paraId="04BC8BAE" w14:textId="77777777" w:rsidR="00934ABD" w:rsidRDefault="00934ABD" w:rsidP="002B58DC">
            <w:pPr>
              <w:spacing w:before="0" w:after="0"/>
            </w:pPr>
          </w:p>
          <w:p w14:paraId="77B4E70B" w14:textId="77777777" w:rsidR="00934ABD" w:rsidRDefault="00934ABD" w:rsidP="002B58DC">
            <w:pPr>
              <w:spacing w:before="0" w:after="0"/>
            </w:pPr>
          </w:p>
          <w:p w14:paraId="2ACC433C" w14:textId="77777777" w:rsidR="00934ABD" w:rsidRDefault="00934ABD" w:rsidP="002B58DC">
            <w:pPr>
              <w:spacing w:before="0" w:after="0"/>
            </w:pPr>
          </w:p>
          <w:p w14:paraId="6B3A1752" w14:textId="77777777" w:rsidR="00934ABD" w:rsidRDefault="00934ABD" w:rsidP="002B58DC">
            <w:pPr>
              <w:spacing w:before="0" w:after="0"/>
            </w:pPr>
          </w:p>
          <w:p w14:paraId="27CA587E" w14:textId="77777777" w:rsidR="00934ABD" w:rsidRDefault="00934ABD" w:rsidP="002B58DC">
            <w:pPr>
              <w:spacing w:before="0" w:after="0"/>
            </w:pPr>
          </w:p>
          <w:p w14:paraId="1C88F11D" w14:textId="77777777" w:rsidR="00934ABD" w:rsidRDefault="00934ABD" w:rsidP="002B58DC">
            <w:pPr>
              <w:spacing w:before="0" w:after="0"/>
            </w:pPr>
          </w:p>
          <w:p w14:paraId="776C894F" w14:textId="77777777" w:rsidR="00934ABD" w:rsidRDefault="00934ABD" w:rsidP="002B58DC">
            <w:pPr>
              <w:spacing w:before="0" w:after="0"/>
            </w:pPr>
          </w:p>
          <w:p w14:paraId="4BF239B6" w14:textId="77777777" w:rsidR="00934ABD" w:rsidRDefault="00934ABD" w:rsidP="002B58DC">
            <w:pPr>
              <w:spacing w:before="0" w:after="0"/>
            </w:pPr>
          </w:p>
          <w:p w14:paraId="0E6DFB7A" w14:textId="77777777" w:rsidR="00934ABD" w:rsidRDefault="00934ABD" w:rsidP="002B58DC">
            <w:pPr>
              <w:spacing w:before="0" w:after="0"/>
            </w:pPr>
          </w:p>
          <w:p w14:paraId="16FA1ECB" w14:textId="77777777" w:rsidR="00934ABD" w:rsidRDefault="00934ABD" w:rsidP="002B58DC">
            <w:pPr>
              <w:spacing w:before="0" w:after="0"/>
            </w:pPr>
          </w:p>
          <w:p w14:paraId="570A76AE" w14:textId="77777777" w:rsidR="00934ABD" w:rsidRDefault="00934ABD" w:rsidP="002B58DC">
            <w:pPr>
              <w:spacing w:before="0" w:after="0"/>
            </w:pPr>
          </w:p>
          <w:p w14:paraId="0F8CF2E8" w14:textId="77777777" w:rsidR="00934ABD" w:rsidRDefault="00934ABD" w:rsidP="00934ABD">
            <w:pPr>
              <w:spacing w:before="0" w:after="0"/>
              <w:rPr>
                <w:rFonts w:asciiTheme="minorHAnsi" w:hAnsiTheme="minorHAnsi" w:cstheme="minorHAnsi"/>
                <w:color w:val="000000"/>
              </w:rPr>
            </w:pPr>
          </w:p>
          <w:p w14:paraId="17570E58" w14:textId="77777777" w:rsidR="00934ABD" w:rsidRDefault="00934ABD" w:rsidP="00934ABD">
            <w:pPr>
              <w:spacing w:before="0" w:after="0"/>
              <w:rPr>
                <w:rFonts w:asciiTheme="minorHAnsi" w:hAnsiTheme="minorHAnsi" w:cstheme="minorHAnsi"/>
                <w:color w:val="000000"/>
              </w:rPr>
            </w:pPr>
          </w:p>
          <w:p w14:paraId="4DBC4E19" w14:textId="77777777" w:rsidR="00934ABD" w:rsidRDefault="00934ABD" w:rsidP="00934ABD">
            <w:pPr>
              <w:spacing w:before="0" w:after="0"/>
              <w:rPr>
                <w:rFonts w:asciiTheme="minorHAnsi" w:hAnsiTheme="minorHAnsi" w:cstheme="minorHAnsi"/>
                <w:color w:val="000000"/>
              </w:rPr>
            </w:pPr>
          </w:p>
          <w:p w14:paraId="392E36C5" w14:textId="77777777" w:rsidR="00934ABD" w:rsidRDefault="00934ABD" w:rsidP="00934ABD">
            <w:pPr>
              <w:spacing w:before="0" w:after="0"/>
              <w:rPr>
                <w:rFonts w:asciiTheme="minorHAnsi" w:hAnsiTheme="minorHAnsi" w:cstheme="minorHAnsi"/>
                <w:color w:val="000000"/>
              </w:rPr>
            </w:pPr>
          </w:p>
          <w:p w14:paraId="33C97DE0" w14:textId="77777777" w:rsidR="00934ABD" w:rsidRDefault="00934ABD" w:rsidP="00934ABD">
            <w:pPr>
              <w:spacing w:before="0" w:after="0"/>
              <w:rPr>
                <w:rFonts w:asciiTheme="minorHAnsi" w:hAnsiTheme="minorHAnsi" w:cstheme="minorHAnsi"/>
                <w:color w:val="000000"/>
              </w:rPr>
            </w:pPr>
          </w:p>
          <w:p w14:paraId="095AA4D0" w14:textId="77777777" w:rsidR="00934ABD" w:rsidRDefault="00934ABD" w:rsidP="00934ABD">
            <w:pPr>
              <w:spacing w:before="0" w:after="0"/>
              <w:rPr>
                <w:rFonts w:asciiTheme="minorHAnsi" w:hAnsiTheme="minorHAnsi" w:cstheme="minorHAnsi"/>
                <w:color w:val="000000"/>
              </w:rPr>
            </w:pPr>
          </w:p>
          <w:p w14:paraId="3023D367" w14:textId="77777777" w:rsidR="00934ABD" w:rsidRDefault="00934ABD" w:rsidP="00934ABD">
            <w:pPr>
              <w:spacing w:before="0" w:after="0"/>
              <w:rPr>
                <w:rFonts w:asciiTheme="minorHAnsi" w:hAnsiTheme="minorHAnsi" w:cstheme="minorHAnsi"/>
                <w:color w:val="000000"/>
              </w:rPr>
            </w:pPr>
          </w:p>
          <w:p w14:paraId="6AA2D236" w14:textId="77777777" w:rsidR="00934ABD" w:rsidRDefault="00934ABD" w:rsidP="00934ABD">
            <w:pPr>
              <w:spacing w:before="0" w:after="0"/>
              <w:rPr>
                <w:rFonts w:asciiTheme="minorHAnsi" w:hAnsiTheme="minorHAnsi" w:cstheme="minorHAnsi"/>
                <w:color w:val="000000"/>
              </w:rPr>
            </w:pPr>
          </w:p>
          <w:p w14:paraId="2D5E1D05" w14:textId="77777777" w:rsidR="00934ABD" w:rsidRDefault="00934ABD" w:rsidP="00934ABD">
            <w:pPr>
              <w:spacing w:before="0" w:after="0"/>
              <w:rPr>
                <w:rFonts w:asciiTheme="minorHAnsi" w:hAnsiTheme="minorHAnsi" w:cstheme="minorHAnsi"/>
                <w:color w:val="000000"/>
              </w:rPr>
            </w:pPr>
          </w:p>
          <w:p w14:paraId="35020DF9" w14:textId="77777777" w:rsidR="00934ABD" w:rsidRDefault="00934ABD" w:rsidP="00934ABD">
            <w:pPr>
              <w:spacing w:before="0" w:after="0"/>
              <w:rPr>
                <w:rFonts w:asciiTheme="minorHAnsi" w:hAnsiTheme="minorHAnsi" w:cstheme="minorHAnsi"/>
                <w:color w:val="000000"/>
              </w:rPr>
            </w:pPr>
          </w:p>
          <w:p w14:paraId="3B9B09BC" w14:textId="7DEAD533" w:rsidR="00934ABD" w:rsidRPr="000E2FF2" w:rsidRDefault="00934ABD" w:rsidP="00934ABD">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53" w:history="1">
              <w:r w:rsidRPr="000E2FF2">
                <w:rPr>
                  <w:rStyle w:val="Hyperlink"/>
                  <w:rFonts w:asciiTheme="minorHAnsi" w:hAnsiTheme="minorHAnsi" w:cstheme="minorHAnsi"/>
                </w:rPr>
                <w:t>TRANSMISSION LINE GUIDELINES-1401674-v1 (2)-36801828-v1 (4).PDF</w:t>
              </w:r>
            </w:hyperlink>
          </w:p>
          <w:p w14:paraId="5B265600" w14:textId="77777777" w:rsidR="00934ABD" w:rsidRPr="00503B08" w:rsidRDefault="00934ABD" w:rsidP="002B58DC">
            <w:pPr>
              <w:spacing w:before="0" w:after="0"/>
              <w:rPr>
                <w:rFonts w:asciiTheme="minorHAnsi" w:hAnsiTheme="minorHAnsi" w:cstheme="minorHAnsi"/>
                <w:color w:val="000000"/>
              </w:rPr>
            </w:pPr>
          </w:p>
          <w:p w14:paraId="6E0CCB31" w14:textId="77777777" w:rsidR="00503B08" w:rsidRDefault="00503B08" w:rsidP="002B58DC">
            <w:pPr>
              <w:spacing w:before="0" w:after="0"/>
              <w:rPr>
                <w:rFonts w:asciiTheme="minorHAnsi" w:hAnsiTheme="minorHAnsi" w:cstheme="minorHAnsi"/>
                <w:color w:val="000000"/>
              </w:rPr>
            </w:pPr>
          </w:p>
          <w:p w14:paraId="4462DF02" w14:textId="77777777" w:rsidR="00503B08" w:rsidRDefault="00503B08" w:rsidP="002B58DC">
            <w:pPr>
              <w:spacing w:before="0" w:after="0"/>
              <w:rPr>
                <w:rFonts w:asciiTheme="minorHAnsi" w:hAnsiTheme="minorHAnsi" w:cstheme="minorHAnsi"/>
                <w:color w:val="000000"/>
              </w:rPr>
            </w:pPr>
          </w:p>
          <w:p w14:paraId="0E8D7260" w14:textId="77777777" w:rsidR="00D427EC" w:rsidRDefault="00D427EC" w:rsidP="002B58DC">
            <w:pPr>
              <w:spacing w:before="0" w:after="0"/>
              <w:rPr>
                <w:rFonts w:asciiTheme="minorHAnsi" w:hAnsiTheme="minorHAnsi" w:cstheme="minorHAnsi"/>
                <w:color w:val="000000"/>
              </w:rPr>
            </w:pPr>
          </w:p>
          <w:p w14:paraId="45A93FA6" w14:textId="55483690" w:rsidR="00D427EC" w:rsidRPr="000E2FF2" w:rsidRDefault="00D427EC" w:rsidP="002B58DC">
            <w:pPr>
              <w:spacing w:before="0" w:after="0"/>
              <w:rPr>
                <w:rFonts w:asciiTheme="minorHAnsi" w:hAnsiTheme="minorHAnsi" w:cstheme="minorHAnsi"/>
                <w:color w:val="000000"/>
              </w:rPr>
            </w:pPr>
          </w:p>
        </w:tc>
        <w:tc>
          <w:tcPr>
            <w:tcW w:w="9180" w:type="dxa"/>
          </w:tcPr>
          <w:p w14:paraId="0229DD48" w14:textId="77777777" w:rsidR="00503B08" w:rsidRPr="004C7DD9" w:rsidRDefault="00503B08" w:rsidP="00503B08">
            <w:pPr>
              <w:spacing w:before="0" w:after="0"/>
              <w:rPr>
                <w:rFonts w:asciiTheme="minorHAnsi" w:hAnsiTheme="minorHAnsi" w:cstheme="minorHAnsi"/>
                <w:color w:val="000000"/>
              </w:rPr>
            </w:pPr>
            <w:r w:rsidRPr="004C7DD9">
              <w:rPr>
                <w:rFonts w:asciiTheme="minorHAnsi" w:hAnsiTheme="minorHAnsi" w:cstheme="minorHAnsi"/>
                <w:color w:val="000000"/>
              </w:rPr>
              <w:lastRenderedPageBreak/>
              <w:t xml:space="preserve">When a utility installation, adjustment, or maintenance activity will affect movement of traffic or traffic safety, a traffic control plan is required. </w:t>
            </w:r>
          </w:p>
          <w:p w14:paraId="45461E40" w14:textId="77777777" w:rsidR="00503B08" w:rsidRPr="004C7DD9" w:rsidRDefault="00503B08" w:rsidP="002B58DC">
            <w:pPr>
              <w:spacing w:before="0" w:after="0"/>
              <w:rPr>
                <w:rFonts w:asciiTheme="minorHAnsi" w:hAnsiTheme="minorHAnsi" w:cstheme="minorHAnsi"/>
                <w:color w:val="000000"/>
              </w:rPr>
            </w:pPr>
          </w:p>
          <w:p w14:paraId="6F738D4E" w14:textId="1FA24259" w:rsidR="00503B08" w:rsidRPr="004C7DD9" w:rsidRDefault="00503B08" w:rsidP="00503B08">
            <w:pPr>
              <w:spacing w:before="0" w:after="0"/>
              <w:rPr>
                <w:rFonts w:asciiTheme="minorHAnsi" w:hAnsiTheme="minorHAnsi" w:cstheme="minorHAnsi"/>
                <w:color w:val="000000"/>
              </w:rPr>
            </w:pPr>
            <w:r w:rsidRPr="004C7DD9">
              <w:rPr>
                <w:rFonts w:asciiTheme="minorHAnsi" w:hAnsiTheme="minorHAnsi" w:cstheme="minorHAnsi"/>
                <w:color w:val="000000"/>
              </w:rPr>
              <w:t xml:space="preserve">The traffic control plan and the application of traffic control devices shall conform to the standards set forth in the current edition of the “Manual on Uniform Traffic Control Devices” (MUTCD) and </w:t>
            </w:r>
            <w:hyperlink r:id="rId54" w:history="1">
              <w:r w:rsidRPr="004C7DD9">
                <w:rPr>
                  <w:rStyle w:val="Hyperlink"/>
                  <w:rFonts w:asciiTheme="minorHAnsi" w:hAnsiTheme="minorHAnsi" w:cstheme="minorHAnsi"/>
                </w:rPr>
                <w:t>23 CFR part 630, subpart J</w:t>
              </w:r>
            </w:hyperlink>
            <w:r w:rsidRPr="004C7DD9">
              <w:rPr>
                <w:rFonts w:asciiTheme="minorHAnsi" w:hAnsiTheme="minorHAnsi" w:cstheme="minorHAnsi"/>
                <w:color w:val="000000"/>
              </w:rPr>
              <w:t>.  Also include provisions for rerouting or detouring traffic, traffic control measures to be employed, procedures for utility traffic control plans, limitations on vehicle parking and materials storage, protection of open excavations, etc.</w:t>
            </w:r>
          </w:p>
          <w:p w14:paraId="51FA15F9" w14:textId="77777777" w:rsidR="00503B08" w:rsidRPr="004C7DD9" w:rsidRDefault="00503B08" w:rsidP="002B58DC">
            <w:pPr>
              <w:spacing w:before="0" w:after="0"/>
              <w:rPr>
                <w:rFonts w:asciiTheme="minorHAnsi" w:hAnsiTheme="minorHAnsi" w:cstheme="minorHAnsi"/>
                <w:color w:val="000000"/>
              </w:rPr>
            </w:pPr>
          </w:p>
          <w:p w14:paraId="2CECCC4E" w14:textId="2E035C56"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Traffic control for utility construction shall conform to the Minnesota Manual on</w:t>
            </w:r>
          </w:p>
          <w:p w14:paraId="1366A37B"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Uniform Traffic Control Devices (MN MUTCD) and the Temporary Traffic Control</w:t>
            </w:r>
          </w:p>
          <w:p w14:paraId="639A62AC"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Zone Layouts Field Manual (Part 6K of the MN MUTCD). Any utility construction</w:t>
            </w:r>
          </w:p>
          <w:p w14:paraId="34C85B25"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operation shall be planned with full regard to safety, and interference with roadway</w:t>
            </w:r>
          </w:p>
          <w:p w14:paraId="055D5B2F"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traffic shall be kept to an absolute minimum.</w:t>
            </w:r>
          </w:p>
          <w:p w14:paraId="697FCB26" w14:textId="13E45712" w:rsidR="002B58DC" w:rsidRPr="004C7DD9" w:rsidRDefault="002B58DC" w:rsidP="00D427EC">
            <w:pPr>
              <w:pStyle w:val="ListParagraph"/>
              <w:numPr>
                <w:ilvl w:val="0"/>
                <w:numId w:val="32"/>
              </w:numPr>
              <w:spacing w:before="0" w:after="0"/>
              <w:rPr>
                <w:rFonts w:asciiTheme="minorHAnsi" w:hAnsiTheme="minorHAnsi" w:cstheme="minorHAnsi"/>
                <w:color w:val="000000"/>
              </w:rPr>
            </w:pPr>
            <w:r w:rsidRPr="004C7DD9">
              <w:rPr>
                <w:rFonts w:asciiTheme="minorHAnsi" w:hAnsiTheme="minorHAnsi" w:cstheme="minorHAnsi"/>
                <w:color w:val="000000"/>
              </w:rPr>
              <w:t>No utility work shall begin until all appropriate traffic control devices are in place and</w:t>
            </w:r>
          </w:p>
          <w:p w14:paraId="66A17008"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fully functional. The utility owner must maintain these traffic control devices until</w:t>
            </w:r>
          </w:p>
          <w:p w14:paraId="5A53CD14"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completion of all utility work.</w:t>
            </w:r>
          </w:p>
          <w:p w14:paraId="5BEF60DD" w14:textId="6F5B90C4" w:rsidR="002B58DC" w:rsidRPr="004C7DD9" w:rsidRDefault="002B58DC" w:rsidP="00D427EC">
            <w:pPr>
              <w:pStyle w:val="ListParagraph"/>
              <w:numPr>
                <w:ilvl w:val="0"/>
                <w:numId w:val="32"/>
              </w:numPr>
              <w:spacing w:before="0" w:after="0"/>
              <w:rPr>
                <w:rFonts w:asciiTheme="minorHAnsi" w:hAnsiTheme="minorHAnsi" w:cstheme="minorHAnsi"/>
                <w:color w:val="000000"/>
              </w:rPr>
            </w:pPr>
            <w:r w:rsidRPr="004C7DD9">
              <w:rPr>
                <w:rFonts w:asciiTheme="minorHAnsi" w:hAnsiTheme="minorHAnsi" w:cstheme="minorHAnsi"/>
                <w:color w:val="000000"/>
              </w:rPr>
              <w:t>For those operations that entirely close or encroach upon a traffic lane, shoulder, or</w:t>
            </w:r>
          </w:p>
          <w:p w14:paraId="0963EE02"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ramp, the utility owner must submit or reference a proper traffic control plan as part</w:t>
            </w:r>
          </w:p>
          <w:p w14:paraId="59AE6F88"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of its permit application. On heavily travelled highways, utility construction</w:t>
            </w:r>
          </w:p>
          <w:p w14:paraId="13F9A613"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operations that interfere with traffic will not be allowed during periods of peak traffic</w:t>
            </w:r>
          </w:p>
          <w:p w14:paraId="6B64EF6E"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flow.</w:t>
            </w:r>
          </w:p>
          <w:p w14:paraId="1A424892" w14:textId="7B0FE6EA" w:rsidR="002B58DC" w:rsidRPr="004C7DD9" w:rsidRDefault="002B58DC" w:rsidP="00D427EC">
            <w:pPr>
              <w:pStyle w:val="ListParagraph"/>
              <w:numPr>
                <w:ilvl w:val="0"/>
                <w:numId w:val="32"/>
              </w:numPr>
              <w:spacing w:before="0" w:after="0"/>
              <w:rPr>
                <w:rFonts w:asciiTheme="minorHAnsi" w:hAnsiTheme="minorHAnsi" w:cstheme="minorHAnsi"/>
                <w:color w:val="000000"/>
              </w:rPr>
            </w:pPr>
            <w:r w:rsidRPr="004C7DD9">
              <w:rPr>
                <w:rFonts w:asciiTheme="minorHAnsi" w:hAnsiTheme="minorHAnsi" w:cstheme="minorHAnsi"/>
                <w:color w:val="000000"/>
              </w:rPr>
              <w:t>All utility work should use the appropriate typical diagrams in the Temporary Traffic</w:t>
            </w:r>
          </w:p>
          <w:p w14:paraId="7BE6DB62"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Control Zone Layouts Field Manual. If desired, a utility owner may develop its own</w:t>
            </w:r>
          </w:p>
          <w:p w14:paraId="627B3057"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traffic control plan contingent upon MnDOT approval. MnDOT may require a more</w:t>
            </w:r>
          </w:p>
          <w:p w14:paraId="2AFA6F9E"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extensive traffic control plan if:</w:t>
            </w:r>
          </w:p>
          <w:p w14:paraId="6498DD75" w14:textId="726888A5" w:rsidR="002B58DC" w:rsidRPr="004C7DD9" w:rsidRDefault="002B58DC" w:rsidP="00D427EC">
            <w:pPr>
              <w:pStyle w:val="ListParagraph"/>
              <w:numPr>
                <w:ilvl w:val="3"/>
                <w:numId w:val="35"/>
              </w:numPr>
              <w:spacing w:before="0" w:after="0"/>
              <w:rPr>
                <w:rFonts w:asciiTheme="minorHAnsi" w:hAnsiTheme="minorHAnsi" w:cstheme="minorHAnsi"/>
                <w:color w:val="000000"/>
              </w:rPr>
            </w:pPr>
            <w:r w:rsidRPr="004C7DD9">
              <w:rPr>
                <w:rFonts w:asciiTheme="minorHAnsi" w:hAnsiTheme="minorHAnsi" w:cstheme="minorHAnsi"/>
                <w:color w:val="000000"/>
              </w:rPr>
              <w:t>Utility work is to be performed during nighttime hours</w:t>
            </w:r>
          </w:p>
          <w:p w14:paraId="5774C245" w14:textId="2F4F1C00" w:rsidR="002B58DC" w:rsidRPr="004C7DD9" w:rsidRDefault="002B58DC" w:rsidP="00D427EC">
            <w:pPr>
              <w:pStyle w:val="ListParagraph"/>
              <w:numPr>
                <w:ilvl w:val="3"/>
                <w:numId w:val="35"/>
              </w:numPr>
              <w:spacing w:before="0" w:after="0"/>
              <w:rPr>
                <w:rFonts w:asciiTheme="minorHAnsi" w:hAnsiTheme="minorHAnsi" w:cstheme="minorHAnsi"/>
                <w:color w:val="000000"/>
              </w:rPr>
            </w:pPr>
            <w:r w:rsidRPr="004C7DD9">
              <w:rPr>
                <w:rFonts w:asciiTheme="minorHAnsi" w:hAnsiTheme="minorHAnsi" w:cstheme="minorHAnsi"/>
                <w:color w:val="000000"/>
              </w:rPr>
              <w:t>Traffic control zones are to be left overnight or during other non-work times</w:t>
            </w:r>
          </w:p>
          <w:p w14:paraId="354DB911" w14:textId="08F201CC" w:rsidR="002B58DC" w:rsidRPr="004C7DD9" w:rsidRDefault="002B58DC" w:rsidP="00D427EC">
            <w:pPr>
              <w:pStyle w:val="ListParagraph"/>
              <w:numPr>
                <w:ilvl w:val="3"/>
                <w:numId w:val="35"/>
              </w:numPr>
              <w:spacing w:before="0" w:after="0"/>
              <w:rPr>
                <w:rFonts w:asciiTheme="minorHAnsi" w:hAnsiTheme="minorHAnsi" w:cstheme="minorHAnsi"/>
                <w:color w:val="000000"/>
              </w:rPr>
            </w:pPr>
            <w:r w:rsidRPr="004C7DD9">
              <w:rPr>
                <w:rFonts w:asciiTheme="minorHAnsi" w:hAnsiTheme="minorHAnsi" w:cstheme="minorHAnsi"/>
                <w:color w:val="000000"/>
              </w:rPr>
              <w:t>Utility work is to be performed in a continuously moving traffic control zone</w:t>
            </w:r>
          </w:p>
          <w:p w14:paraId="0E67114C" w14:textId="77777777" w:rsidR="002B58DC" w:rsidRPr="004C7DD9" w:rsidRDefault="002B58DC" w:rsidP="00D427EC">
            <w:pPr>
              <w:pStyle w:val="ListParagraph"/>
              <w:numPr>
                <w:ilvl w:val="3"/>
                <w:numId w:val="35"/>
              </w:numPr>
              <w:spacing w:before="0" w:after="0"/>
              <w:rPr>
                <w:rFonts w:asciiTheme="minorHAnsi" w:hAnsiTheme="minorHAnsi" w:cstheme="minorHAnsi"/>
                <w:color w:val="000000"/>
              </w:rPr>
            </w:pPr>
            <w:r w:rsidRPr="004C7DD9">
              <w:rPr>
                <w:rFonts w:asciiTheme="minorHAnsi" w:hAnsiTheme="minorHAnsi" w:cstheme="minorHAnsi"/>
                <w:color w:val="000000"/>
              </w:rPr>
              <w:t>Typical diagrams in the Temporary Traffic Control Zone Layouts Field Manual</w:t>
            </w:r>
            <w:r w:rsidR="00D427EC" w:rsidRPr="004C7DD9">
              <w:rPr>
                <w:rFonts w:asciiTheme="minorHAnsi" w:hAnsiTheme="minorHAnsi" w:cstheme="minorHAnsi"/>
                <w:color w:val="000000"/>
              </w:rPr>
              <w:t xml:space="preserve"> </w:t>
            </w:r>
            <w:r w:rsidRPr="004C7DD9">
              <w:rPr>
                <w:rFonts w:asciiTheme="minorHAnsi" w:hAnsiTheme="minorHAnsi" w:cstheme="minorHAnsi"/>
                <w:color w:val="000000"/>
              </w:rPr>
              <w:t xml:space="preserve">do not </w:t>
            </w:r>
            <w:r w:rsidR="00D427EC" w:rsidRPr="004C7DD9">
              <w:rPr>
                <w:rFonts w:asciiTheme="minorHAnsi" w:hAnsiTheme="minorHAnsi" w:cstheme="minorHAnsi"/>
                <w:color w:val="000000"/>
              </w:rPr>
              <w:t xml:space="preserve">                           </w:t>
            </w:r>
            <w:r w:rsidRPr="004C7DD9">
              <w:rPr>
                <w:rFonts w:asciiTheme="minorHAnsi" w:hAnsiTheme="minorHAnsi" w:cstheme="minorHAnsi"/>
                <w:color w:val="000000"/>
              </w:rPr>
              <w:t>adequately cover utility work.</w:t>
            </w:r>
          </w:p>
          <w:p w14:paraId="42E45183" w14:textId="77777777" w:rsidR="00D427EC" w:rsidRPr="004C7DD9" w:rsidRDefault="00D427EC" w:rsidP="00D427EC">
            <w:pPr>
              <w:pStyle w:val="ListParagraph"/>
              <w:numPr>
                <w:ilvl w:val="0"/>
                <w:numId w:val="0"/>
              </w:numPr>
              <w:spacing w:before="0" w:after="0"/>
              <w:ind w:left="1440"/>
              <w:rPr>
                <w:rFonts w:asciiTheme="minorHAnsi" w:hAnsiTheme="minorHAnsi" w:cstheme="minorHAnsi"/>
                <w:color w:val="000000"/>
              </w:rPr>
            </w:pPr>
          </w:p>
          <w:p w14:paraId="2CB7D0EA" w14:textId="77777777" w:rsidR="00D427EC" w:rsidRPr="004C7DD9" w:rsidRDefault="00D427EC" w:rsidP="00D427EC">
            <w:pPr>
              <w:spacing w:before="0" w:after="0"/>
              <w:rPr>
                <w:rFonts w:asciiTheme="minorHAnsi" w:hAnsiTheme="minorHAnsi" w:cstheme="minorHAnsi"/>
                <w:color w:val="000000"/>
              </w:rPr>
            </w:pPr>
            <w:r w:rsidRPr="004C7DD9">
              <w:rPr>
                <w:rFonts w:asciiTheme="minorHAnsi" w:hAnsiTheme="minorHAnsi" w:cstheme="minorHAnsi"/>
                <w:color w:val="000000"/>
              </w:rPr>
              <w:lastRenderedPageBreak/>
              <w:t>The applicant shall accomplish all work in a manner that will not be detrimental to the highway and that will safeguard the public. The utility owner will develop a written traffic control plan based upon the Minnesota Manual on Uniform Traffic Control Devices (MN MUTCD) and the Temporary Traffic Control Zone Layout Field Manual (Part 6K of the MN MUTCD). The MnDOT Traffic Office must approve the plan.</w:t>
            </w:r>
          </w:p>
          <w:p w14:paraId="6695FD51" w14:textId="77777777" w:rsidR="001A1DBA" w:rsidRPr="004C7DD9" w:rsidRDefault="001A1DBA" w:rsidP="00D427EC">
            <w:pPr>
              <w:spacing w:before="0" w:after="0"/>
              <w:rPr>
                <w:rFonts w:asciiTheme="minorHAnsi" w:hAnsiTheme="minorHAnsi" w:cstheme="minorHAnsi"/>
                <w:color w:val="000000"/>
              </w:rPr>
            </w:pPr>
          </w:p>
          <w:p w14:paraId="0A7D2ACD" w14:textId="77777777" w:rsidR="00503B08" w:rsidRDefault="001A1DBA" w:rsidP="00503B08">
            <w:pPr>
              <w:spacing w:before="0" w:after="0"/>
              <w:rPr>
                <w:rFonts w:asciiTheme="minorHAnsi" w:hAnsiTheme="minorHAnsi" w:cstheme="minorHAnsi"/>
                <w:color w:val="000000"/>
              </w:rPr>
            </w:pPr>
            <w:r w:rsidRPr="006D4235">
              <w:rPr>
                <w:rFonts w:asciiTheme="minorHAnsi" w:hAnsiTheme="minorHAnsi" w:cstheme="minorHAnsi"/>
                <w:color w:val="000000"/>
              </w:rPr>
              <w:t>When necessary, barricades, warning devices, and flaggers shall be provided by the utility during all phases of their construction and maintenance operations on the trunk highway right-of-way.</w:t>
            </w:r>
          </w:p>
          <w:p w14:paraId="5C59AC3F" w14:textId="77777777" w:rsidR="00934ABD" w:rsidRDefault="00934ABD" w:rsidP="00503B08">
            <w:pPr>
              <w:spacing w:before="0" w:after="0"/>
              <w:rPr>
                <w:rFonts w:asciiTheme="minorHAnsi" w:hAnsiTheme="minorHAnsi" w:cstheme="minorHAnsi"/>
                <w:color w:val="000000"/>
              </w:rPr>
            </w:pPr>
          </w:p>
          <w:p w14:paraId="371BEDE0" w14:textId="0B7E1F0E" w:rsidR="00934ABD" w:rsidRPr="004C7DD9" w:rsidRDefault="00934ABD" w:rsidP="00503B08">
            <w:pPr>
              <w:spacing w:before="0" w:after="0"/>
              <w:rPr>
                <w:rFonts w:asciiTheme="minorHAnsi" w:hAnsiTheme="minorHAnsi" w:cstheme="minorHAnsi"/>
                <w:color w:val="000000"/>
              </w:rPr>
            </w:pPr>
            <w:r>
              <w:rPr>
                <w:rFonts w:asciiTheme="minorHAnsi" w:hAnsiTheme="minorHAnsi" w:cstheme="minorHAnsi"/>
                <w:color w:val="000000"/>
              </w:rPr>
              <w:t xml:space="preserve">Early coordination is required to determine traffic impacts and required traffic permits. </w:t>
            </w:r>
            <w:r w:rsidRPr="000E2FF2">
              <w:rPr>
                <w:rFonts w:asciiTheme="minorHAnsi" w:hAnsiTheme="minorHAnsi" w:cstheme="minorHAnsi"/>
                <w:color w:val="000000"/>
              </w:rPr>
              <w:t xml:space="preserve">No interference with traffic is allowed without approval from the District Permit Office.  </w:t>
            </w:r>
            <w:r>
              <w:rPr>
                <w:rFonts w:asciiTheme="minorHAnsi" w:hAnsiTheme="minorHAnsi" w:cstheme="minorHAnsi"/>
                <w:color w:val="000000"/>
              </w:rPr>
              <w:t xml:space="preserve">MnDOT’s District </w:t>
            </w:r>
            <w:r w:rsidRPr="000E2FF2">
              <w:rPr>
                <w:rFonts w:asciiTheme="minorHAnsi" w:hAnsiTheme="minorHAnsi" w:cstheme="minorHAnsi"/>
                <w:color w:val="000000"/>
              </w:rPr>
              <w:t>Permit Office shall be notified at least 2 days before a lane closure or any interference with traffic flow.  Law enforcement officials with appropriately equipped vehicles will provide traffic control for aerial crossings of trunk highways.  Traffic may only stop for 5 minutes or as directed by the officer.  Use the MN-Temporary Traffic Control Zone Layouts Field Manual for proposed layouts:</w:t>
            </w:r>
            <w:r>
              <w:rPr>
                <w:rFonts w:asciiTheme="minorHAnsi" w:hAnsiTheme="minorHAnsi" w:cstheme="minorHAnsi"/>
                <w:color w:val="000000"/>
              </w:rPr>
              <w:t xml:space="preserve"> </w:t>
            </w:r>
            <w:hyperlink r:id="rId55" w:history="1">
              <w:r w:rsidRPr="000E2FF2">
                <w:rPr>
                  <w:rStyle w:val="Hyperlink"/>
                  <w:rFonts w:asciiTheme="minorHAnsi" w:hAnsiTheme="minorHAnsi" w:cstheme="minorHAnsi"/>
                </w:rPr>
                <w:t>Complete-Manual-37176174-v1.PDF</w:t>
              </w:r>
            </w:hyperlink>
          </w:p>
        </w:tc>
        <w:tc>
          <w:tcPr>
            <w:tcW w:w="1890" w:type="dxa"/>
          </w:tcPr>
          <w:p w14:paraId="35143B86" w14:textId="4D12D007" w:rsidR="002B58DC" w:rsidRDefault="00D427EC" w:rsidP="002B58DC">
            <w:r>
              <w:lastRenderedPageBreak/>
              <w:t xml:space="preserve">   </w:t>
            </w:r>
          </w:p>
          <w:p w14:paraId="45816E7C" w14:textId="4F850EBD" w:rsidR="004C7DD9" w:rsidRDefault="004C7DD9" w:rsidP="002B58DC"/>
        </w:tc>
      </w:tr>
      <w:tr w:rsidR="002B58DC" w14:paraId="10BB1AEA" w14:textId="77777777" w:rsidTr="001A1DBA">
        <w:trPr>
          <w:trHeight w:val="1997"/>
        </w:trPr>
        <w:tc>
          <w:tcPr>
            <w:tcW w:w="1795" w:type="dxa"/>
          </w:tcPr>
          <w:p w14:paraId="3F233629" w14:textId="77777777" w:rsidR="00D427EC" w:rsidRPr="00AA68B5" w:rsidRDefault="00D427EC" w:rsidP="00D427EC">
            <w:pPr>
              <w:spacing w:before="0" w:after="0"/>
              <w:rPr>
                <w:rFonts w:asciiTheme="minorHAnsi" w:hAnsiTheme="minorHAnsi" w:cstheme="minorHAnsi"/>
                <w:color w:val="000000"/>
              </w:rPr>
            </w:pPr>
            <w:r w:rsidRPr="00AA68B5">
              <w:rPr>
                <w:rFonts w:asciiTheme="minorHAnsi" w:hAnsiTheme="minorHAnsi" w:cstheme="minorHAnsi"/>
                <w:color w:val="000000"/>
              </w:rPr>
              <w:t>Trees, brush, and vegetation</w:t>
            </w:r>
          </w:p>
          <w:p w14:paraId="0580F057" w14:textId="016FF554" w:rsidR="002B58DC" w:rsidRPr="000E2FF2" w:rsidRDefault="002B58DC" w:rsidP="002B58DC">
            <w:pPr>
              <w:spacing w:before="0" w:after="0"/>
              <w:rPr>
                <w:rFonts w:asciiTheme="minorHAnsi" w:hAnsiTheme="minorHAnsi" w:cstheme="minorHAnsi"/>
                <w:color w:val="000000"/>
              </w:rPr>
            </w:pPr>
          </w:p>
        </w:tc>
        <w:tc>
          <w:tcPr>
            <w:tcW w:w="1980" w:type="dxa"/>
          </w:tcPr>
          <w:p w14:paraId="191A0696" w14:textId="41965985" w:rsidR="002B58DC" w:rsidRPr="000E2FF2" w:rsidRDefault="00D427EC" w:rsidP="002B58DC">
            <w:pPr>
              <w:spacing w:before="0" w:after="0"/>
              <w:rPr>
                <w:rFonts w:asciiTheme="minorHAnsi" w:hAnsiTheme="minorHAnsi" w:cstheme="minorHAnsi"/>
                <w:color w:val="000000"/>
              </w:rPr>
            </w:pPr>
            <w:r>
              <w:rPr>
                <w:rFonts w:asciiTheme="minorHAnsi" w:hAnsiTheme="minorHAnsi" w:cstheme="minorHAnsi"/>
                <w:color w:val="000000"/>
              </w:rPr>
              <w:t>*</w:t>
            </w:r>
            <w:hyperlink r:id="rId56" w:history="1">
              <w:r w:rsidRPr="00E623E6">
                <w:rPr>
                  <w:rStyle w:val="Hyperlink"/>
                  <w:rFonts w:asciiTheme="minorHAnsi" w:hAnsiTheme="minorHAnsi" w:cstheme="minorHAnsi"/>
                </w:rPr>
                <w:t>https://edocs-public.dot.state.mn.us/edocs_public/DMResultSet/download?docId=1706321</w:t>
              </w:r>
            </w:hyperlink>
          </w:p>
          <w:p w14:paraId="167B72F9" w14:textId="77777777" w:rsidR="002B58DC" w:rsidRPr="000E2FF2" w:rsidRDefault="002B58DC" w:rsidP="002B58DC">
            <w:pPr>
              <w:spacing w:before="0" w:after="0"/>
              <w:rPr>
                <w:rFonts w:asciiTheme="minorHAnsi" w:hAnsiTheme="minorHAnsi" w:cstheme="minorHAnsi"/>
                <w:color w:val="000000"/>
              </w:rPr>
            </w:pPr>
          </w:p>
          <w:p w14:paraId="18F68311" w14:textId="77777777" w:rsidR="002B58DC" w:rsidRPr="000E2FF2" w:rsidRDefault="002B58DC" w:rsidP="002B58DC">
            <w:pPr>
              <w:spacing w:before="0" w:after="0"/>
              <w:rPr>
                <w:rFonts w:asciiTheme="minorHAnsi" w:hAnsiTheme="minorHAnsi" w:cstheme="minorHAnsi"/>
                <w:color w:val="000000"/>
              </w:rPr>
            </w:pPr>
          </w:p>
          <w:p w14:paraId="2EC1C792" w14:textId="216D3288" w:rsidR="002B58DC" w:rsidRDefault="00D427EC" w:rsidP="002B58DC">
            <w:pPr>
              <w:spacing w:before="0" w:after="0"/>
              <w:rPr>
                <w:rFonts w:asciiTheme="minorHAnsi" w:hAnsiTheme="minorHAnsi" w:cstheme="minorHAnsi"/>
                <w:color w:val="000000"/>
              </w:rPr>
            </w:pPr>
            <w:r>
              <w:rPr>
                <w:rFonts w:asciiTheme="minorHAnsi" w:hAnsiTheme="minorHAnsi" w:cstheme="minorHAnsi"/>
                <w:color w:val="000000"/>
              </w:rPr>
              <w:t>*</w:t>
            </w:r>
            <w:hyperlink r:id="rId57" w:history="1">
              <w:r w:rsidR="002B58DC" w:rsidRPr="000E2FF2">
                <w:rPr>
                  <w:rStyle w:val="Hyperlink"/>
                  <w:rFonts w:asciiTheme="minorHAnsi" w:hAnsiTheme="minorHAnsi" w:cstheme="minorHAnsi"/>
                </w:rPr>
                <w:t>8810.3400 - MN Rules Part</w:t>
              </w:r>
            </w:hyperlink>
          </w:p>
          <w:p w14:paraId="77D30A99" w14:textId="77777777" w:rsidR="00D427EC" w:rsidRDefault="00D427EC" w:rsidP="002B58DC">
            <w:pPr>
              <w:spacing w:before="0" w:after="0"/>
              <w:rPr>
                <w:rFonts w:asciiTheme="minorHAnsi" w:hAnsiTheme="minorHAnsi" w:cstheme="minorHAnsi"/>
                <w:color w:val="000000"/>
              </w:rPr>
            </w:pPr>
          </w:p>
          <w:p w14:paraId="764A74BB" w14:textId="77777777" w:rsidR="00D427EC" w:rsidRPr="000E2FF2" w:rsidRDefault="00D427EC" w:rsidP="00D427EC">
            <w:pPr>
              <w:spacing w:before="0" w:after="0"/>
              <w:rPr>
                <w:rFonts w:asciiTheme="minorHAnsi" w:hAnsiTheme="minorHAnsi" w:cstheme="minorHAnsi"/>
                <w:color w:val="000000"/>
              </w:rPr>
            </w:pPr>
            <w:r w:rsidRPr="000E2FF2">
              <w:rPr>
                <w:rFonts w:asciiTheme="minorHAnsi" w:hAnsiTheme="minorHAnsi" w:cstheme="minorHAnsi"/>
                <w:color w:val="000000"/>
              </w:rPr>
              <w:lastRenderedPageBreak/>
              <w:t>*</w:t>
            </w:r>
            <w:hyperlink r:id="rId58" w:history="1">
              <w:r w:rsidRPr="000E2FF2">
                <w:rPr>
                  <w:rStyle w:val="Hyperlink"/>
                  <w:rFonts w:asciiTheme="minorHAnsi" w:hAnsiTheme="minorHAnsi" w:cstheme="minorHAnsi"/>
                </w:rPr>
                <w:t>TRANSMISSION LINE GUIDELINES-1401674-v1 (2)-36801828-v1 (4).PDF</w:t>
              </w:r>
            </w:hyperlink>
          </w:p>
          <w:p w14:paraId="3E90F52D" w14:textId="440ED707" w:rsidR="00D427EC" w:rsidRPr="000E2FF2" w:rsidRDefault="00D427EC" w:rsidP="002B58DC">
            <w:pPr>
              <w:spacing w:before="0" w:after="0"/>
              <w:rPr>
                <w:rFonts w:asciiTheme="minorHAnsi" w:hAnsiTheme="minorHAnsi" w:cstheme="minorHAnsi"/>
                <w:color w:val="000000"/>
              </w:rPr>
            </w:pPr>
          </w:p>
        </w:tc>
        <w:tc>
          <w:tcPr>
            <w:tcW w:w="9180" w:type="dxa"/>
          </w:tcPr>
          <w:p w14:paraId="4AED7273" w14:textId="77777777" w:rsidR="002B58DC" w:rsidRPr="006D4235" w:rsidRDefault="002B58DC" w:rsidP="002B58DC">
            <w:pPr>
              <w:spacing w:before="0" w:after="0"/>
              <w:rPr>
                <w:rFonts w:asciiTheme="minorHAnsi" w:hAnsiTheme="minorHAnsi" w:cstheme="minorHAnsi"/>
                <w:color w:val="000000"/>
              </w:rPr>
            </w:pPr>
            <w:r w:rsidRPr="006D4235">
              <w:rPr>
                <w:rFonts w:asciiTheme="minorHAnsi" w:hAnsiTheme="minorHAnsi" w:cstheme="minorHAnsi"/>
                <w:color w:val="000000"/>
              </w:rPr>
              <w:lastRenderedPageBreak/>
              <w:t>At the time of construction of the utility and at the times of subsequent maintenance, prior approval shall be obtained from the district engineer or an authorized representative for the cutting and trimming of trees within the trunk highway right-of-way. Wherever trees are cut the resulting stumps shall be removed unless otherwise provided in the special provisions of the permit for construction. Any holes caused by stump removal shall be backfilled, the area leveled, and all materials associated therewith disposed of outside the trunk highway right-of-way. The utility shall advise the district engineer or an authorized representative at least 48 hours in advance of its intent to start clearing and grubbing operations so that proper supervision can be provided.</w:t>
            </w:r>
          </w:p>
          <w:p w14:paraId="124C75E1" w14:textId="77777777" w:rsidR="002B58DC" w:rsidRPr="000E2FF2" w:rsidRDefault="002B58DC" w:rsidP="002B58DC">
            <w:pPr>
              <w:spacing w:before="0" w:after="0"/>
              <w:rPr>
                <w:rFonts w:asciiTheme="minorHAnsi" w:hAnsiTheme="minorHAnsi" w:cstheme="minorHAnsi"/>
                <w:color w:val="000000"/>
              </w:rPr>
            </w:pPr>
            <w:r w:rsidRPr="006D4235">
              <w:rPr>
                <w:rFonts w:asciiTheme="minorHAnsi" w:hAnsiTheme="minorHAnsi" w:cstheme="minorHAnsi"/>
                <w:color w:val="000000"/>
              </w:rPr>
              <w:t>Burning or disking operations and/or the use of chemicals to control or kill trees, brush, and other vegetation is prohibited without prior approval from the assistant district engineer, maintenance.</w:t>
            </w:r>
          </w:p>
          <w:p w14:paraId="1A52F2E3" w14:textId="77777777" w:rsidR="002B58DC" w:rsidRPr="000E2FF2" w:rsidRDefault="002B58DC" w:rsidP="002B58DC">
            <w:pPr>
              <w:spacing w:before="0" w:after="0"/>
              <w:rPr>
                <w:rFonts w:asciiTheme="minorHAnsi" w:hAnsiTheme="minorHAnsi" w:cstheme="minorHAnsi"/>
                <w:color w:val="000000"/>
              </w:rPr>
            </w:pPr>
          </w:p>
          <w:p w14:paraId="7B3CA024" w14:textId="1FF3022A" w:rsidR="002B58DC" w:rsidRPr="006D4235" w:rsidRDefault="00D427EC" w:rsidP="002B58DC">
            <w:pPr>
              <w:spacing w:before="0" w:after="0"/>
              <w:rPr>
                <w:rFonts w:asciiTheme="minorHAnsi" w:hAnsiTheme="minorHAnsi" w:cstheme="minorHAnsi"/>
                <w:color w:val="000000"/>
              </w:rPr>
            </w:pPr>
            <w:r w:rsidRPr="000E2FF2">
              <w:rPr>
                <w:rFonts w:asciiTheme="minorHAnsi" w:hAnsiTheme="minorHAnsi" w:cstheme="minorHAnsi"/>
                <w:color w:val="000000"/>
              </w:rPr>
              <w:lastRenderedPageBreak/>
              <w:t>Wherever trees are cut the resulting stumps shall be removed unless otherwise provided in the special provisions of the permit for construction. Any holes caused by stump removal shall be backfilled, the area leveled, and all materials associated therewith disposed of outside the trunk highway right-of-way. </w:t>
            </w:r>
            <w:r w:rsidRPr="000E2FF2">
              <w:rPr>
                <w:rFonts w:asciiTheme="minorHAnsi" w:hAnsiTheme="minorHAnsi" w:cstheme="minorHAnsi"/>
                <w:color w:val="000000"/>
                <w:shd w:val="clear" w:color="auto" w:fill="FFFFFF"/>
              </w:rPr>
              <w:t xml:space="preserve"> </w:t>
            </w:r>
            <w:r w:rsidRPr="000E2FF2">
              <w:rPr>
                <w:rFonts w:asciiTheme="minorHAnsi" w:hAnsiTheme="minorHAnsi" w:cstheme="minorHAnsi"/>
                <w:color w:val="000000"/>
              </w:rPr>
              <w:t>Burning or disking operations and/or the use of chemicals to control or kill trees, brush, and other vegetation is prohibited without prior approval from the assistant district engineer, maintenance.</w:t>
            </w:r>
          </w:p>
          <w:p w14:paraId="5ACB057B" w14:textId="77777777" w:rsidR="002B58DC" w:rsidRDefault="002B58DC" w:rsidP="002B58DC">
            <w:pPr>
              <w:spacing w:before="0" w:after="0"/>
              <w:rPr>
                <w:rFonts w:asciiTheme="minorHAnsi" w:hAnsiTheme="minorHAnsi" w:cstheme="minorHAnsi"/>
                <w:color w:val="000000"/>
              </w:rPr>
            </w:pPr>
          </w:p>
          <w:p w14:paraId="399E249D" w14:textId="77777777" w:rsidR="00D427EC" w:rsidRPr="000E2FF2" w:rsidRDefault="00D427EC" w:rsidP="00D427EC">
            <w:pPr>
              <w:spacing w:before="0" w:after="0"/>
              <w:rPr>
                <w:rFonts w:asciiTheme="minorHAnsi" w:hAnsiTheme="minorHAnsi" w:cstheme="minorHAnsi"/>
                <w:color w:val="000000"/>
              </w:rPr>
            </w:pPr>
            <w:r w:rsidRPr="000E2FF2">
              <w:rPr>
                <w:rFonts w:asciiTheme="minorHAnsi" w:hAnsiTheme="minorHAnsi" w:cstheme="minorHAnsi"/>
                <w:color w:val="000000"/>
              </w:rPr>
              <w:t>Vegetation inside the R/W must be allowed to attain a minimum height of 35 feet.</w:t>
            </w:r>
          </w:p>
          <w:p w14:paraId="5A1A8255" w14:textId="77777777" w:rsidR="00D427EC" w:rsidRPr="000E2FF2" w:rsidRDefault="00D427EC" w:rsidP="002B58DC">
            <w:pPr>
              <w:spacing w:before="0" w:after="0"/>
              <w:rPr>
                <w:rFonts w:asciiTheme="minorHAnsi" w:hAnsiTheme="minorHAnsi" w:cstheme="minorHAnsi"/>
                <w:color w:val="000000"/>
              </w:rPr>
            </w:pPr>
          </w:p>
        </w:tc>
        <w:tc>
          <w:tcPr>
            <w:tcW w:w="1890" w:type="dxa"/>
          </w:tcPr>
          <w:p w14:paraId="4606DF8E" w14:textId="77777777" w:rsidR="002B58DC" w:rsidRDefault="002B58DC" w:rsidP="002B58DC"/>
        </w:tc>
      </w:tr>
      <w:tr w:rsidR="002B58DC" w14:paraId="74ECBAC9" w14:textId="77777777" w:rsidTr="001A1DBA">
        <w:trPr>
          <w:trHeight w:val="1340"/>
        </w:trPr>
        <w:tc>
          <w:tcPr>
            <w:tcW w:w="1795" w:type="dxa"/>
          </w:tcPr>
          <w:p w14:paraId="4F74EE0E" w14:textId="77777777" w:rsidR="002B58DC" w:rsidRPr="000E2FF2" w:rsidRDefault="002B58DC" w:rsidP="002B58DC">
            <w:pPr>
              <w:spacing w:before="0" w:after="0"/>
              <w:rPr>
                <w:rFonts w:asciiTheme="minorHAnsi" w:hAnsiTheme="minorHAnsi" w:cstheme="minorHAnsi"/>
                <w:color w:val="000000"/>
              </w:rPr>
            </w:pPr>
            <w:bookmarkStart w:id="24" w:name="_Hlk197958625"/>
            <w:r w:rsidRPr="000E2FF2">
              <w:rPr>
                <w:rFonts w:asciiTheme="minorHAnsi" w:hAnsiTheme="minorHAnsi" w:cstheme="minorHAnsi"/>
                <w:color w:val="000000"/>
              </w:rPr>
              <w:t>Vertical Clearance</w:t>
            </w:r>
          </w:p>
          <w:bookmarkEnd w:id="24"/>
          <w:p w14:paraId="6A136C5A" w14:textId="77777777" w:rsidR="002B58DC" w:rsidRPr="000E2FF2" w:rsidRDefault="002B58DC" w:rsidP="002B58DC">
            <w:pPr>
              <w:spacing w:before="0" w:after="0"/>
              <w:rPr>
                <w:rFonts w:asciiTheme="minorHAnsi" w:hAnsiTheme="minorHAnsi" w:cstheme="minorHAnsi"/>
                <w:color w:val="000000"/>
                <w:highlight w:val="cyan"/>
              </w:rPr>
            </w:pPr>
          </w:p>
        </w:tc>
        <w:tc>
          <w:tcPr>
            <w:tcW w:w="1980" w:type="dxa"/>
          </w:tcPr>
          <w:p w14:paraId="53DD5C69" w14:textId="7777777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w:t>
            </w:r>
            <w:r w:rsidRPr="000E2FF2">
              <w:rPr>
                <w:rFonts w:asciiTheme="minorHAnsi" w:hAnsiTheme="minorHAnsi" w:cstheme="minorHAnsi"/>
              </w:rPr>
              <w:t xml:space="preserve"> </w:t>
            </w:r>
            <w:hyperlink r:id="rId59" w:history="1">
              <w:r w:rsidRPr="000E2FF2">
                <w:rPr>
                  <w:rStyle w:val="Hyperlink"/>
                  <w:rFonts w:asciiTheme="minorHAnsi" w:hAnsiTheme="minorHAnsi" w:cstheme="minorHAnsi"/>
                </w:rPr>
                <w:t>UTILITY ACCOMMODATION MANUAL-1706321-v1 (1).PDF</w:t>
              </w:r>
            </w:hyperlink>
          </w:p>
          <w:p w14:paraId="6E2F135D" w14:textId="77777777" w:rsidR="002B58DC" w:rsidRPr="000E2FF2" w:rsidRDefault="002B58DC" w:rsidP="002B58DC">
            <w:pPr>
              <w:spacing w:before="0" w:after="0"/>
              <w:rPr>
                <w:rFonts w:asciiTheme="minorHAnsi" w:hAnsiTheme="minorHAnsi" w:cstheme="minorHAnsi"/>
                <w:color w:val="000000"/>
              </w:rPr>
            </w:pPr>
          </w:p>
          <w:p w14:paraId="1F06D438" w14:textId="019013CA" w:rsidR="002B58DC" w:rsidRDefault="00125CBA" w:rsidP="002B58DC">
            <w:pPr>
              <w:spacing w:before="0" w:after="0"/>
              <w:rPr>
                <w:rFonts w:asciiTheme="minorHAnsi" w:hAnsiTheme="minorHAnsi" w:cstheme="minorHAnsi"/>
                <w:color w:val="000000"/>
              </w:rPr>
            </w:pPr>
            <w:r>
              <w:rPr>
                <w:rFonts w:asciiTheme="minorHAnsi" w:hAnsiTheme="minorHAnsi" w:cstheme="minorHAnsi"/>
                <w:color w:val="000000"/>
              </w:rPr>
              <w:t>*</w:t>
            </w:r>
            <w:hyperlink r:id="rId60" w:history="1">
              <w:r w:rsidRPr="00E623E6">
                <w:rPr>
                  <w:rStyle w:val="Hyperlink"/>
                  <w:rFonts w:asciiTheme="minorHAnsi" w:hAnsiTheme="minorHAnsi" w:cstheme="minorHAnsi"/>
                </w:rPr>
                <w:t>https://edocs-public.dot.state.mn.us/edocs_public/DMResultSet/download?docId=1397146</w:t>
              </w:r>
            </w:hyperlink>
          </w:p>
          <w:p w14:paraId="7B07CA56" w14:textId="77777777" w:rsidR="001C529C" w:rsidRPr="000E2FF2" w:rsidRDefault="001C529C" w:rsidP="002B58DC">
            <w:pPr>
              <w:spacing w:before="0" w:after="0"/>
              <w:rPr>
                <w:rFonts w:asciiTheme="minorHAnsi" w:hAnsiTheme="minorHAnsi" w:cstheme="minorHAnsi"/>
                <w:color w:val="000000"/>
              </w:rPr>
            </w:pPr>
          </w:p>
          <w:p w14:paraId="5FE2A554" w14:textId="77777777" w:rsidR="00125CBA" w:rsidRPr="000E2FF2" w:rsidRDefault="00125CBA" w:rsidP="00125CBA">
            <w:pPr>
              <w:spacing w:before="0" w:after="0"/>
              <w:rPr>
                <w:rFonts w:asciiTheme="minorHAnsi" w:hAnsiTheme="minorHAnsi" w:cstheme="minorHAnsi"/>
                <w:color w:val="000000"/>
              </w:rPr>
            </w:pPr>
            <w:r w:rsidRPr="000E2FF2">
              <w:rPr>
                <w:rFonts w:asciiTheme="minorHAnsi" w:hAnsiTheme="minorHAnsi" w:cstheme="minorHAnsi"/>
                <w:color w:val="000000"/>
              </w:rPr>
              <w:t>*</w:t>
            </w:r>
            <w:hyperlink r:id="rId61" w:history="1">
              <w:r w:rsidRPr="000E2FF2">
                <w:rPr>
                  <w:rStyle w:val="Hyperlink"/>
                  <w:rFonts w:asciiTheme="minorHAnsi" w:hAnsiTheme="minorHAnsi" w:cstheme="minorHAnsi"/>
                </w:rPr>
                <w:t>TRANSMISSION LINE GUIDELINES-1401674-v1 (2)-36801828-v1 (4).PDF</w:t>
              </w:r>
            </w:hyperlink>
          </w:p>
          <w:p w14:paraId="06309D8D" w14:textId="77777777" w:rsidR="002B58DC" w:rsidRPr="000E2FF2" w:rsidRDefault="002B58DC" w:rsidP="002B58DC">
            <w:pPr>
              <w:spacing w:before="0" w:after="0"/>
              <w:rPr>
                <w:rFonts w:asciiTheme="minorHAnsi" w:hAnsiTheme="minorHAnsi" w:cstheme="minorHAnsi"/>
                <w:color w:val="000000"/>
                <w:highlight w:val="cyan"/>
              </w:rPr>
            </w:pPr>
          </w:p>
        </w:tc>
        <w:tc>
          <w:tcPr>
            <w:tcW w:w="9180" w:type="dxa"/>
          </w:tcPr>
          <w:p w14:paraId="600390F8" w14:textId="4A6CCAF1" w:rsidR="002B58DC"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 xml:space="preserve">The minimum aerial clearance on non-oversize/overweight corridors must be 22 feet for all road crossings. If the applicant cannot meet this minimum clearance, it must bury the crossing at a minimum depth of 5 feet below the road surface. All aerial crossings on oversize/overweight corridors must be a minimum height of 24 feet. If the applicant cannot meet this minimum clearance, it will bury the crossing at a minimum depth of 5 feet below the road surface. See the web site at: https://www.dot.state.mn.us/ofrw/freight/data.html for further information. All down guys and anchors, including breakaway types, must be placed out of the MnDOT </w:t>
            </w:r>
            <w:r w:rsidR="008419DF" w:rsidRPr="000E2FF2">
              <w:rPr>
                <w:rFonts w:asciiTheme="minorHAnsi" w:hAnsiTheme="minorHAnsi" w:cstheme="minorHAnsi"/>
                <w:color w:val="000000"/>
              </w:rPr>
              <w:t>clear zone</w:t>
            </w:r>
            <w:r w:rsidRPr="000E2FF2">
              <w:rPr>
                <w:rFonts w:asciiTheme="minorHAnsi" w:hAnsiTheme="minorHAnsi" w:cstheme="minorHAnsi"/>
                <w:color w:val="000000"/>
              </w:rPr>
              <w:t>.</w:t>
            </w:r>
          </w:p>
          <w:p w14:paraId="7982BC8A" w14:textId="77777777" w:rsidR="00125CBA" w:rsidRPr="000E2FF2" w:rsidRDefault="00125CBA" w:rsidP="00125CBA">
            <w:pPr>
              <w:rPr>
                <w:rFonts w:asciiTheme="minorHAnsi" w:hAnsiTheme="minorHAnsi" w:cstheme="minorHAnsi"/>
              </w:rPr>
            </w:pPr>
            <w:r w:rsidRPr="000E2FF2">
              <w:rPr>
                <w:rFonts w:asciiTheme="minorHAnsi" w:hAnsiTheme="minorHAnsi" w:cstheme="minorHAnsi"/>
              </w:rPr>
              <w:t>For all structures within MnDOT right-of-way, a minimum vertical access zone of 10 feet plus the OSHA Safety Zone (Table A), is required to allow for maintenance and future construction activities requiring boomed equipment.</w:t>
            </w:r>
          </w:p>
          <w:p w14:paraId="2787E522" w14:textId="77777777" w:rsidR="00125CBA" w:rsidRPr="000E2FF2" w:rsidRDefault="00125CBA" w:rsidP="00125CBA">
            <w:pPr>
              <w:rPr>
                <w:rFonts w:asciiTheme="minorHAnsi" w:hAnsiTheme="minorHAnsi" w:cstheme="minorHAnsi"/>
              </w:rPr>
            </w:pPr>
            <w:r w:rsidRPr="000E2FF2">
              <w:rPr>
                <w:rFonts w:asciiTheme="minorHAnsi" w:hAnsiTheme="minorHAnsi" w:cstheme="minorHAnsi"/>
                <w:noProof/>
              </w:rPr>
              <w:lastRenderedPageBreak/>
              <w:drawing>
                <wp:inline distT="0" distB="0" distL="0" distR="0" wp14:anchorId="6D55355F" wp14:editId="78ED5EFE">
                  <wp:extent cx="3905250" cy="2611689"/>
                  <wp:effectExtent l="0" t="0" r="0" b="0"/>
                  <wp:docPr id="1511885152" name="Picture 2" descr="Table&#10;&#10;Description automatically generated">
                    <a:extLst xmlns:a="http://schemas.openxmlformats.org/drawingml/2006/main">
                      <a:ext uri="{FF2B5EF4-FFF2-40B4-BE49-F238E27FC236}">
                        <a16:creationId xmlns:a16="http://schemas.microsoft.com/office/drawing/2014/main" id="{FFE66D47-5DA3-F816-07FF-41A8D5EC54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21576" name="Picture 2" descr="Table&#10;&#10;Description automatically generated">
                            <a:extLst>
                              <a:ext uri="{FF2B5EF4-FFF2-40B4-BE49-F238E27FC236}">
                                <a16:creationId xmlns:a16="http://schemas.microsoft.com/office/drawing/2014/main" id="{FFE66D47-5DA3-F816-07FF-41A8D5EC541A}"/>
                              </a:ext>
                            </a:extLst>
                          </pic:cNvPr>
                          <pic:cNvPicPr>
                            <a:picLocks noChangeAspect="1"/>
                          </pic:cNvPicPr>
                        </pic:nvPicPr>
                        <pic:blipFill>
                          <a:blip r:embed="rId62">
                            <a:extLst>
                              <a:ext uri="{28A0092B-C50C-407E-A947-70E740481C1C}">
                                <a14:useLocalDpi xmlns:a14="http://schemas.microsoft.com/office/drawing/2010/main" val="0"/>
                              </a:ext>
                            </a:extLst>
                          </a:blip>
                          <a:stretch>
                            <a:fillRect/>
                          </a:stretch>
                        </pic:blipFill>
                        <pic:spPr>
                          <a:xfrm>
                            <a:off x="0" y="0"/>
                            <a:ext cx="3931649" cy="2629344"/>
                          </a:xfrm>
                          <a:prstGeom prst="rect">
                            <a:avLst/>
                          </a:prstGeom>
                        </pic:spPr>
                      </pic:pic>
                    </a:graphicData>
                  </a:graphic>
                </wp:inline>
              </w:drawing>
            </w:r>
          </w:p>
          <w:p w14:paraId="236E0B84" w14:textId="77777777" w:rsidR="00125CBA" w:rsidRPr="00BF7443" w:rsidRDefault="00125CBA" w:rsidP="00125CBA">
            <w:pPr>
              <w:spacing w:before="0" w:after="0"/>
              <w:rPr>
                <w:rFonts w:asciiTheme="minorHAnsi" w:hAnsiTheme="minorHAnsi" w:cstheme="minorHAnsi"/>
                <w:color w:val="000000"/>
              </w:rPr>
            </w:pPr>
            <w:r>
              <w:rPr>
                <w:rFonts w:asciiTheme="minorHAnsi" w:hAnsiTheme="minorHAnsi" w:cstheme="minorHAnsi"/>
                <w:color w:val="000000"/>
              </w:rPr>
              <w:t>-</w:t>
            </w:r>
            <w:r w:rsidRPr="00BF7443">
              <w:rPr>
                <w:rFonts w:asciiTheme="minorHAnsi" w:hAnsiTheme="minorHAnsi" w:cstheme="minorHAnsi"/>
                <w:color w:val="000000"/>
              </w:rPr>
              <w:t>The minimum vertical clearance for overhead power and communication lines</w:t>
            </w:r>
          </w:p>
          <w:p w14:paraId="4FBC8957" w14:textId="77777777" w:rsidR="00125CBA" w:rsidRPr="00BF7443" w:rsidRDefault="00125CBA" w:rsidP="00125CBA">
            <w:pPr>
              <w:spacing w:before="0" w:after="0"/>
              <w:rPr>
                <w:rFonts w:asciiTheme="minorHAnsi" w:hAnsiTheme="minorHAnsi" w:cstheme="minorHAnsi"/>
                <w:color w:val="000000"/>
              </w:rPr>
            </w:pPr>
            <w:r w:rsidRPr="00BF7443">
              <w:rPr>
                <w:rFonts w:asciiTheme="minorHAnsi" w:hAnsiTheme="minorHAnsi" w:cstheme="minorHAnsi"/>
                <w:color w:val="000000"/>
              </w:rPr>
              <w:t>above the highway and approaches to the highway shall conform to the</w:t>
            </w:r>
          </w:p>
          <w:p w14:paraId="0EEDA5E6" w14:textId="77777777" w:rsidR="00125CBA" w:rsidRPr="00BF7443" w:rsidRDefault="00125CBA" w:rsidP="00125CBA">
            <w:pPr>
              <w:spacing w:before="0" w:after="0"/>
              <w:rPr>
                <w:rFonts w:asciiTheme="minorHAnsi" w:hAnsiTheme="minorHAnsi" w:cstheme="minorHAnsi"/>
                <w:color w:val="000000"/>
              </w:rPr>
            </w:pPr>
            <w:r w:rsidRPr="00BF7443">
              <w:rPr>
                <w:rFonts w:asciiTheme="minorHAnsi" w:hAnsiTheme="minorHAnsi" w:cstheme="minorHAnsi"/>
                <w:color w:val="000000"/>
              </w:rPr>
              <w:t xml:space="preserve">current </w:t>
            </w:r>
            <w:r w:rsidRPr="00BF7443">
              <w:rPr>
                <w:rFonts w:asciiTheme="minorHAnsi" w:hAnsiTheme="minorHAnsi" w:cstheme="minorHAnsi"/>
                <w:i/>
                <w:iCs/>
                <w:color w:val="000000"/>
              </w:rPr>
              <w:t>National Electrical Safety Code</w:t>
            </w:r>
            <w:r w:rsidRPr="00BF7443">
              <w:rPr>
                <w:rFonts w:asciiTheme="minorHAnsi" w:hAnsiTheme="minorHAnsi" w:cstheme="minorHAnsi"/>
                <w:color w:val="000000"/>
              </w:rPr>
              <w:t>.</w:t>
            </w:r>
          </w:p>
          <w:p w14:paraId="4E02337C" w14:textId="77777777" w:rsidR="00125CBA" w:rsidRPr="00BF7443" w:rsidRDefault="00125CBA" w:rsidP="00125CBA">
            <w:pPr>
              <w:spacing w:before="0" w:after="0"/>
              <w:rPr>
                <w:rFonts w:asciiTheme="minorHAnsi" w:hAnsiTheme="minorHAnsi" w:cstheme="minorHAnsi"/>
                <w:color w:val="000000"/>
              </w:rPr>
            </w:pPr>
            <w:r>
              <w:rPr>
                <w:rFonts w:asciiTheme="minorHAnsi" w:hAnsiTheme="minorHAnsi" w:cstheme="minorHAnsi"/>
                <w:color w:val="000000"/>
              </w:rPr>
              <w:t>-</w:t>
            </w:r>
            <w:r w:rsidRPr="00BF7443">
              <w:rPr>
                <w:rFonts w:asciiTheme="minorHAnsi" w:hAnsiTheme="minorHAnsi" w:cstheme="minorHAnsi"/>
                <w:color w:val="000000"/>
              </w:rPr>
              <w:t xml:space="preserve"> Greater clearances shall be used when required by state or federal law,</w:t>
            </w:r>
          </w:p>
          <w:p w14:paraId="457DE819" w14:textId="77777777" w:rsidR="00125CBA" w:rsidRPr="00BF7443" w:rsidRDefault="00125CBA" w:rsidP="00125CBA">
            <w:pPr>
              <w:spacing w:before="0" w:after="0"/>
              <w:rPr>
                <w:rFonts w:asciiTheme="minorHAnsi" w:hAnsiTheme="minorHAnsi" w:cstheme="minorHAnsi"/>
                <w:i/>
                <w:iCs/>
                <w:color w:val="000000"/>
              </w:rPr>
            </w:pPr>
            <w:r w:rsidRPr="00BF7443">
              <w:rPr>
                <w:rFonts w:asciiTheme="minorHAnsi" w:hAnsiTheme="minorHAnsi" w:cstheme="minorHAnsi"/>
                <w:color w:val="000000"/>
              </w:rPr>
              <w:t xml:space="preserve">regulation, code, or policy as summarized in </w:t>
            </w:r>
            <w:r w:rsidRPr="00BF7443">
              <w:rPr>
                <w:rFonts w:asciiTheme="minorHAnsi" w:hAnsiTheme="minorHAnsi" w:cstheme="minorHAnsi"/>
                <w:i/>
                <w:iCs/>
                <w:color w:val="000000"/>
              </w:rPr>
              <w:t>Basic Clearance for the</w:t>
            </w:r>
          </w:p>
          <w:p w14:paraId="0A3DEEF0" w14:textId="77777777" w:rsidR="00125CBA" w:rsidRPr="00BF7443" w:rsidRDefault="00125CBA" w:rsidP="00125CBA">
            <w:pPr>
              <w:spacing w:before="0" w:after="0"/>
              <w:rPr>
                <w:rFonts w:asciiTheme="minorHAnsi" w:hAnsiTheme="minorHAnsi" w:cstheme="minorHAnsi"/>
                <w:color w:val="000000"/>
              </w:rPr>
            </w:pPr>
            <w:r w:rsidRPr="00BF7443">
              <w:rPr>
                <w:rFonts w:asciiTheme="minorHAnsi" w:hAnsiTheme="minorHAnsi" w:cstheme="minorHAnsi"/>
                <w:i/>
                <w:iCs/>
                <w:color w:val="000000"/>
              </w:rPr>
              <w:t>Installation of Electric Supply and Communications Lines</w:t>
            </w:r>
            <w:r w:rsidRPr="00BF7443">
              <w:rPr>
                <w:rFonts w:asciiTheme="minorHAnsi" w:hAnsiTheme="minorHAnsi" w:cstheme="minorHAnsi"/>
                <w:color w:val="000000"/>
              </w:rPr>
              <w:t>. This document</w:t>
            </w:r>
          </w:p>
          <w:p w14:paraId="0504173A" w14:textId="77777777" w:rsidR="00125CBA" w:rsidRPr="00BF7443" w:rsidRDefault="00125CBA" w:rsidP="00125CBA">
            <w:pPr>
              <w:spacing w:before="0" w:after="0"/>
              <w:rPr>
                <w:rFonts w:asciiTheme="minorHAnsi" w:hAnsiTheme="minorHAnsi" w:cstheme="minorHAnsi"/>
                <w:color w:val="000000"/>
              </w:rPr>
            </w:pPr>
            <w:r w:rsidRPr="00BF7443">
              <w:rPr>
                <w:rFonts w:asciiTheme="minorHAnsi" w:hAnsiTheme="minorHAnsi" w:cstheme="minorHAnsi"/>
                <w:color w:val="000000"/>
              </w:rPr>
              <w:t>may be found in Table I.</w:t>
            </w:r>
          </w:p>
          <w:p w14:paraId="08FBBBBA" w14:textId="77777777" w:rsidR="00125CBA" w:rsidRPr="00BF7443" w:rsidRDefault="00125CBA" w:rsidP="00125CBA">
            <w:pPr>
              <w:spacing w:before="0" w:after="0"/>
              <w:rPr>
                <w:rFonts w:asciiTheme="minorHAnsi" w:hAnsiTheme="minorHAnsi" w:cstheme="minorHAnsi"/>
                <w:color w:val="000000"/>
              </w:rPr>
            </w:pPr>
            <w:r>
              <w:rPr>
                <w:rFonts w:asciiTheme="minorHAnsi" w:hAnsiTheme="minorHAnsi" w:cstheme="minorHAnsi"/>
                <w:color w:val="000000"/>
              </w:rPr>
              <w:t>-</w:t>
            </w:r>
            <w:r w:rsidRPr="00BF7443">
              <w:rPr>
                <w:rFonts w:asciiTheme="minorHAnsi" w:hAnsiTheme="minorHAnsi" w:cstheme="minorHAnsi"/>
                <w:color w:val="000000"/>
              </w:rPr>
              <w:t xml:space="preserve"> In all cases, facilities crossing over highways shall at no time be less than 22</w:t>
            </w:r>
          </w:p>
          <w:p w14:paraId="3C5D9621" w14:textId="77777777" w:rsidR="00125CBA" w:rsidRPr="000E2FF2" w:rsidRDefault="00125CBA" w:rsidP="00125CBA">
            <w:pPr>
              <w:spacing w:before="0" w:after="0"/>
              <w:rPr>
                <w:rFonts w:asciiTheme="minorHAnsi" w:hAnsiTheme="minorHAnsi" w:cstheme="minorHAnsi"/>
                <w:color w:val="000000"/>
              </w:rPr>
            </w:pPr>
            <w:r w:rsidRPr="000E2FF2">
              <w:rPr>
                <w:rFonts w:asciiTheme="minorHAnsi" w:hAnsiTheme="minorHAnsi" w:cstheme="minorHAnsi"/>
                <w:color w:val="000000"/>
              </w:rPr>
              <w:t>feet above the high point of the travelled way.</w:t>
            </w:r>
          </w:p>
          <w:p w14:paraId="61CC8D5E" w14:textId="5CE31E00" w:rsidR="00125CBA" w:rsidRPr="000E2FF2" w:rsidRDefault="00125CBA" w:rsidP="002B58DC">
            <w:pPr>
              <w:spacing w:before="0" w:after="0"/>
              <w:rPr>
                <w:rFonts w:asciiTheme="minorHAnsi" w:hAnsiTheme="minorHAnsi" w:cstheme="minorHAnsi"/>
                <w:color w:val="000000"/>
                <w:highlight w:val="cyan"/>
              </w:rPr>
            </w:pPr>
          </w:p>
        </w:tc>
        <w:tc>
          <w:tcPr>
            <w:tcW w:w="1890" w:type="dxa"/>
          </w:tcPr>
          <w:p w14:paraId="7F582E14" w14:textId="77777777" w:rsidR="002B58DC" w:rsidRDefault="002B58DC" w:rsidP="002B58DC"/>
        </w:tc>
      </w:tr>
      <w:tr w:rsidR="002B58DC" w14:paraId="0143D102" w14:textId="77777777" w:rsidTr="001A1DBA">
        <w:trPr>
          <w:trHeight w:val="620"/>
        </w:trPr>
        <w:tc>
          <w:tcPr>
            <w:tcW w:w="1795" w:type="dxa"/>
          </w:tcPr>
          <w:p w14:paraId="0FE1C2AC" w14:textId="77777777" w:rsidR="002B58DC" w:rsidRPr="006D4235" w:rsidRDefault="002B58DC" w:rsidP="002B58DC">
            <w:pPr>
              <w:spacing w:before="0" w:after="0"/>
              <w:rPr>
                <w:rFonts w:asciiTheme="minorHAnsi" w:hAnsiTheme="minorHAnsi" w:cstheme="minorHAnsi"/>
                <w:color w:val="000000"/>
              </w:rPr>
            </w:pPr>
            <w:bookmarkStart w:id="25" w:name="_Hlk197960652"/>
            <w:r w:rsidRPr="006D4235">
              <w:rPr>
                <w:rFonts w:asciiTheme="minorHAnsi" w:hAnsiTheme="minorHAnsi" w:cstheme="minorHAnsi"/>
                <w:color w:val="000000"/>
              </w:rPr>
              <w:t>Waterways</w:t>
            </w:r>
          </w:p>
          <w:bookmarkEnd w:id="25"/>
          <w:p w14:paraId="37BDBE26" w14:textId="77777777" w:rsidR="002B58DC" w:rsidRPr="000E2FF2" w:rsidRDefault="002B58DC" w:rsidP="002B58DC">
            <w:pPr>
              <w:spacing w:before="0" w:after="0"/>
              <w:rPr>
                <w:rFonts w:asciiTheme="minorHAnsi" w:hAnsiTheme="minorHAnsi" w:cstheme="minorHAnsi"/>
                <w:color w:val="000000"/>
              </w:rPr>
            </w:pPr>
          </w:p>
        </w:tc>
        <w:tc>
          <w:tcPr>
            <w:tcW w:w="1980" w:type="dxa"/>
          </w:tcPr>
          <w:p w14:paraId="49128329" w14:textId="73AF667B" w:rsidR="002B58DC" w:rsidRPr="000E2FF2" w:rsidRDefault="001C529C" w:rsidP="002B58DC">
            <w:pPr>
              <w:spacing w:before="0" w:after="0"/>
              <w:rPr>
                <w:rFonts w:asciiTheme="minorHAnsi" w:hAnsiTheme="minorHAnsi" w:cstheme="minorHAnsi"/>
                <w:color w:val="000000"/>
              </w:rPr>
            </w:pPr>
            <w:r>
              <w:rPr>
                <w:rFonts w:asciiTheme="minorHAnsi" w:hAnsiTheme="minorHAnsi" w:cstheme="minorHAnsi"/>
                <w:color w:val="000000"/>
              </w:rPr>
              <w:t>*</w:t>
            </w:r>
            <w:hyperlink r:id="rId63" w:history="1">
              <w:r w:rsidR="002B58DC" w:rsidRPr="000E2FF2">
                <w:rPr>
                  <w:rStyle w:val="Hyperlink"/>
                  <w:rFonts w:asciiTheme="minorHAnsi" w:hAnsiTheme="minorHAnsi" w:cstheme="minorHAnsi"/>
                </w:rPr>
                <w:t>8810.3400 - MN Rules Part</w:t>
              </w:r>
            </w:hyperlink>
          </w:p>
        </w:tc>
        <w:tc>
          <w:tcPr>
            <w:tcW w:w="9180" w:type="dxa"/>
          </w:tcPr>
          <w:p w14:paraId="1268E15A" w14:textId="77777777" w:rsidR="002B58DC" w:rsidRPr="006D4235" w:rsidRDefault="002B58DC" w:rsidP="002B58DC">
            <w:pPr>
              <w:spacing w:before="0" w:after="0"/>
              <w:rPr>
                <w:rFonts w:asciiTheme="minorHAnsi" w:hAnsiTheme="minorHAnsi" w:cstheme="minorHAnsi"/>
                <w:color w:val="000000"/>
              </w:rPr>
            </w:pPr>
            <w:r w:rsidRPr="006D4235">
              <w:rPr>
                <w:rFonts w:asciiTheme="minorHAnsi" w:hAnsiTheme="minorHAnsi" w:cstheme="minorHAnsi"/>
                <w:color w:val="000000"/>
              </w:rPr>
              <w:t>All waterways and lines of drainage shall remain operative.</w:t>
            </w:r>
          </w:p>
          <w:p w14:paraId="663EA265" w14:textId="77777777" w:rsidR="002B58DC" w:rsidRPr="000E2FF2" w:rsidRDefault="002B58DC" w:rsidP="002B58DC">
            <w:pPr>
              <w:spacing w:before="0" w:after="0"/>
              <w:rPr>
                <w:rFonts w:asciiTheme="minorHAnsi" w:hAnsiTheme="minorHAnsi" w:cstheme="minorHAnsi"/>
                <w:color w:val="000000"/>
              </w:rPr>
            </w:pPr>
          </w:p>
        </w:tc>
        <w:tc>
          <w:tcPr>
            <w:tcW w:w="1890" w:type="dxa"/>
          </w:tcPr>
          <w:p w14:paraId="0BE8E91E" w14:textId="77777777" w:rsidR="002B58DC" w:rsidRDefault="002B58DC" w:rsidP="002B58DC"/>
        </w:tc>
      </w:tr>
      <w:tr w:rsidR="002B58DC" w14:paraId="6B06B0FE" w14:textId="77777777" w:rsidTr="001A1DBA">
        <w:trPr>
          <w:trHeight w:val="1340"/>
        </w:trPr>
        <w:tc>
          <w:tcPr>
            <w:tcW w:w="1795" w:type="dxa"/>
          </w:tcPr>
          <w:p w14:paraId="6477F32F" w14:textId="146C16AD" w:rsidR="002B58DC" w:rsidRPr="000E2FF2" w:rsidRDefault="002B58DC" w:rsidP="002B58DC">
            <w:pPr>
              <w:spacing w:before="0" w:after="0"/>
              <w:rPr>
                <w:rFonts w:asciiTheme="minorHAnsi" w:hAnsiTheme="minorHAnsi" w:cstheme="minorHAnsi"/>
                <w:color w:val="000000"/>
              </w:rPr>
            </w:pPr>
            <w:bookmarkStart w:id="26" w:name="_Hlk197960513"/>
            <w:r w:rsidRPr="000E2FF2">
              <w:rPr>
                <w:rFonts w:asciiTheme="minorHAnsi" w:hAnsiTheme="minorHAnsi" w:cstheme="minorHAnsi"/>
                <w:color w:val="000000"/>
              </w:rPr>
              <w:t>Work Site Safety</w:t>
            </w:r>
            <w:bookmarkEnd w:id="26"/>
          </w:p>
        </w:tc>
        <w:tc>
          <w:tcPr>
            <w:tcW w:w="1980" w:type="dxa"/>
          </w:tcPr>
          <w:p w14:paraId="14B3786E" w14:textId="77777777" w:rsidR="002B58DC" w:rsidRPr="000E2FF2" w:rsidRDefault="002B58DC" w:rsidP="002B58DC">
            <w:pPr>
              <w:spacing w:before="0" w:after="0"/>
              <w:rPr>
                <w:rFonts w:asciiTheme="minorHAnsi" w:hAnsiTheme="minorHAnsi" w:cstheme="minorHAnsi"/>
                <w:color w:val="000000"/>
              </w:rPr>
            </w:pPr>
            <w:hyperlink r:id="rId64" w:history="1">
              <w:r w:rsidRPr="000E2FF2">
                <w:rPr>
                  <w:rStyle w:val="Hyperlink"/>
                  <w:rFonts w:asciiTheme="minorHAnsi" w:hAnsiTheme="minorHAnsi" w:cstheme="minorHAnsi"/>
                </w:rPr>
                <w:t>*UTILITY ACCOMMODATION MANUAL-1706321-v1.PDF</w:t>
              </w:r>
            </w:hyperlink>
          </w:p>
          <w:p w14:paraId="68B94D1B" w14:textId="19BA21E8" w:rsidR="002B58DC" w:rsidRPr="000E2FF2" w:rsidRDefault="002B58DC" w:rsidP="002B58DC">
            <w:pPr>
              <w:spacing w:before="0" w:after="0"/>
              <w:rPr>
                <w:rFonts w:asciiTheme="minorHAnsi" w:hAnsiTheme="minorHAnsi" w:cstheme="minorHAnsi"/>
                <w:color w:val="000000"/>
              </w:rPr>
            </w:pPr>
          </w:p>
        </w:tc>
        <w:tc>
          <w:tcPr>
            <w:tcW w:w="9180" w:type="dxa"/>
          </w:tcPr>
          <w:p w14:paraId="75BA0844"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The utility owner is responsible for securing the work site against any hazard to</w:t>
            </w:r>
          </w:p>
          <w:p w14:paraId="7CDC105C"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workers, pedestrians, bicyclists, and the motoring public at all times until completion</w:t>
            </w:r>
          </w:p>
          <w:p w14:paraId="216C9CC6"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of all work. The utility owner shall control all vehicles, equipment, and materials that</w:t>
            </w:r>
          </w:p>
          <w:p w14:paraId="5EC71B70"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are in active use at the work site to assure consistently safe conditions.</w:t>
            </w:r>
          </w:p>
          <w:p w14:paraId="17748AC8" w14:textId="52E30A67" w:rsidR="002B58DC" w:rsidRPr="00521B91" w:rsidRDefault="002B58DC" w:rsidP="00521B91">
            <w:pPr>
              <w:pStyle w:val="ListParagraph"/>
              <w:numPr>
                <w:ilvl w:val="0"/>
                <w:numId w:val="37"/>
              </w:numPr>
              <w:spacing w:before="0" w:after="0"/>
              <w:rPr>
                <w:rFonts w:asciiTheme="minorHAnsi" w:hAnsiTheme="minorHAnsi" w:cstheme="minorHAnsi"/>
                <w:color w:val="000000"/>
              </w:rPr>
            </w:pPr>
            <w:r w:rsidRPr="00521B91">
              <w:rPr>
                <w:rFonts w:asciiTheme="minorHAnsi" w:hAnsiTheme="minorHAnsi" w:cstheme="minorHAnsi"/>
                <w:color w:val="000000"/>
              </w:rPr>
              <w:t>Utility hardware or equipment that is located at the work site but not in immediate use</w:t>
            </w:r>
          </w:p>
          <w:p w14:paraId="6CFCCE21" w14:textId="61A089D2"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lastRenderedPageBreak/>
              <w:t xml:space="preserve">should be stored in a safe location </w:t>
            </w:r>
            <w:r w:rsidR="008419DF" w:rsidRPr="00EE2634">
              <w:rPr>
                <w:rFonts w:asciiTheme="minorHAnsi" w:hAnsiTheme="minorHAnsi" w:cstheme="minorHAnsi"/>
                <w:color w:val="000000"/>
              </w:rPr>
              <w:t>off</w:t>
            </w:r>
            <w:r w:rsidRPr="00EE2634">
              <w:rPr>
                <w:rFonts w:asciiTheme="minorHAnsi" w:hAnsiTheme="minorHAnsi" w:cstheme="minorHAnsi"/>
                <w:color w:val="000000"/>
              </w:rPr>
              <w:t xml:space="preserve"> the right of way. If this is not practical, the</w:t>
            </w:r>
          </w:p>
          <w:p w14:paraId="397CC006"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hardware or equipment may be stored beyond the clear zone as close to the fence or</w:t>
            </w:r>
          </w:p>
          <w:p w14:paraId="01DF7FB9"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right of way line as possible.</w:t>
            </w:r>
          </w:p>
          <w:p w14:paraId="76339201" w14:textId="1016EDEA" w:rsidR="002B58DC" w:rsidRPr="00521B91" w:rsidRDefault="002B58DC" w:rsidP="00521B91">
            <w:pPr>
              <w:pStyle w:val="ListParagraph"/>
              <w:numPr>
                <w:ilvl w:val="0"/>
                <w:numId w:val="37"/>
              </w:numPr>
              <w:spacing w:before="0" w:after="0"/>
              <w:rPr>
                <w:rFonts w:asciiTheme="minorHAnsi" w:hAnsiTheme="minorHAnsi" w:cstheme="minorHAnsi"/>
                <w:color w:val="000000"/>
              </w:rPr>
            </w:pPr>
            <w:r w:rsidRPr="00521B91">
              <w:rPr>
                <w:rFonts w:asciiTheme="minorHAnsi" w:hAnsiTheme="minorHAnsi" w:cstheme="minorHAnsi"/>
                <w:color w:val="000000"/>
              </w:rPr>
              <w:t>All vehicles used to conduct the work operation shall be equipped with conspicuously</w:t>
            </w:r>
          </w:p>
          <w:p w14:paraId="33751A3E"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visible roof-mounted high-intensity revolving or strobe lights. Vehicles and</w:t>
            </w:r>
          </w:p>
          <w:p w14:paraId="2E7C79E4"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equipment shall have their high intensity flashing lights (strobe or revolving) and</w:t>
            </w:r>
          </w:p>
          <w:p w14:paraId="785CF099"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hazard warning lights operating just before and during work operations when they</w:t>
            </w:r>
          </w:p>
          <w:p w14:paraId="20871672"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are within the right of way.</w:t>
            </w:r>
          </w:p>
          <w:p w14:paraId="7974C670" w14:textId="64CC92C6" w:rsidR="002B58DC" w:rsidRPr="00521B91" w:rsidRDefault="002B58DC" w:rsidP="00521B91">
            <w:pPr>
              <w:pStyle w:val="ListParagraph"/>
              <w:numPr>
                <w:ilvl w:val="0"/>
                <w:numId w:val="37"/>
              </w:numPr>
              <w:spacing w:before="0" w:after="0"/>
              <w:rPr>
                <w:rFonts w:asciiTheme="minorHAnsi" w:hAnsiTheme="minorHAnsi" w:cstheme="minorHAnsi"/>
                <w:color w:val="000000"/>
              </w:rPr>
            </w:pPr>
            <w:r w:rsidRPr="00521B91">
              <w:rPr>
                <w:rFonts w:asciiTheme="minorHAnsi" w:hAnsiTheme="minorHAnsi" w:cstheme="minorHAnsi"/>
                <w:color w:val="000000"/>
              </w:rPr>
              <w:t>All workers (utility, MnDOT, contractor, etc.) must wear high visibility apparel (vest,</w:t>
            </w:r>
          </w:p>
          <w:p w14:paraId="0FEDAB47"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shirt, or jacket) at all times. Flag persons and workers must wear high-visibility pants</w:t>
            </w:r>
          </w:p>
          <w:p w14:paraId="2BD08E8C"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at all times during low light or night conditions. When workers are in an area that</w:t>
            </w:r>
          </w:p>
          <w:p w14:paraId="7AF95CD5" w14:textId="64E5D2B0"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 xml:space="preserve">does not require the use of a hard hat for head protection, they should wear a </w:t>
            </w:r>
            <w:r w:rsidR="008419DF" w:rsidRPr="00EE2634">
              <w:rPr>
                <w:rFonts w:asciiTheme="minorHAnsi" w:hAnsiTheme="minorHAnsi" w:cstheme="minorHAnsi"/>
                <w:color w:val="000000"/>
              </w:rPr>
              <w:t>high visibility</w:t>
            </w:r>
          </w:p>
          <w:p w14:paraId="4B6B5EA0" w14:textId="77777777" w:rsidR="002B58DC" w:rsidRPr="00EE2634" w:rsidRDefault="002B58DC" w:rsidP="002B58DC">
            <w:pPr>
              <w:spacing w:before="0" w:after="0"/>
              <w:rPr>
                <w:rFonts w:asciiTheme="minorHAnsi" w:hAnsiTheme="minorHAnsi" w:cstheme="minorHAnsi"/>
                <w:color w:val="000000"/>
              </w:rPr>
            </w:pPr>
            <w:r w:rsidRPr="00EE2634">
              <w:rPr>
                <w:rFonts w:asciiTheme="minorHAnsi" w:hAnsiTheme="minorHAnsi" w:cstheme="minorHAnsi"/>
                <w:color w:val="000000"/>
              </w:rPr>
              <w:t>for increased visibility. All high-visibility apparel shall comply with the</w:t>
            </w:r>
          </w:p>
          <w:p w14:paraId="27CFE864" w14:textId="7119F4B7" w:rsidR="002B58DC" w:rsidRPr="000E2FF2" w:rsidRDefault="002B58DC" w:rsidP="002B58DC">
            <w:pPr>
              <w:spacing w:before="0" w:after="0"/>
              <w:rPr>
                <w:rFonts w:asciiTheme="minorHAnsi" w:hAnsiTheme="minorHAnsi" w:cstheme="minorHAnsi"/>
                <w:color w:val="000000"/>
              </w:rPr>
            </w:pPr>
            <w:r w:rsidRPr="000E2FF2">
              <w:rPr>
                <w:rFonts w:asciiTheme="minorHAnsi" w:hAnsiTheme="minorHAnsi" w:cstheme="minorHAnsi"/>
                <w:color w:val="000000"/>
              </w:rPr>
              <w:t>requirements in the Minnesota Manual on Uniform Traffic Control Devices.</w:t>
            </w:r>
          </w:p>
        </w:tc>
        <w:tc>
          <w:tcPr>
            <w:tcW w:w="1890" w:type="dxa"/>
          </w:tcPr>
          <w:p w14:paraId="6E130729" w14:textId="77777777" w:rsidR="002B58DC" w:rsidRDefault="002B58DC" w:rsidP="002B58DC"/>
        </w:tc>
      </w:tr>
      <w:tr w:rsidR="002B58DC" w14:paraId="4595C756" w14:textId="77777777" w:rsidTr="001A1DBA">
        <w:trPr>
          <w:trHeight w:val="1340"/>
        </w:trPr>
        <w:tc>
          <w:tcPr>
            <w:tcW w:w="1795" w:type="dxa"/>
          </w:tcPr>
          <w:p w14:paraId="1AFD083F" w14:textId="6F7D53B3" w:rsidR="002B58DC" w:rsidRPr="000E2FF2" w:rsidRDefault="00781F94" w:rsidP="002B58DC">
            <w:pPr>
              <w:spacing w:before="0" w:after="0"/>
              <w:rPr>
                <w:rFonts w:asciiTheme="minorHAnsi" w:hAnsiTheme="minorHAnsi" w:cstheme="minorHAnsi"/>
                <w:color w:val="000000"/>
              </w:rPr>
            </w:pPr>
            <w:r>
              <w:rPr>
                <w:rFonts w:asciiTheme="minorHAnsi" w:hAnsiTheme="minorHAnsi" w:cstheme="minorHAnsi"/>
                <w:color w:val="000000"/>
              </w:rPr>
              <w:t xml:space="preserve">Consult with OLM Utility Routing &amp; Siting Coordinator on Control of Access </w:t>
            </w:r>
          </w:p>
        </w:tc>
        <w:tc>
          <w:tcPr>
            <w:tcW w:w="1980" w:type="dxa"/>
          </w:tcPr>
          <w:p w14:paraId="63CFCA69" w14:textId="77777777" w:rsidR="00781F94" w:rsidRPr="00781F94" w:rsidRDefault="00A3451C" w:rsidP="002B58DC">
            <w:pPr>
              <w:spacing w:before="0" w:after="0"/>
              <w:rPr>
                <w:rFonts w:asciiTheme="minorHAnsi" w:hAnsiTheme="minorHAnsi" w:cstheme="minorHAnsi"/>
                <w:color w:val="000000"/>
              </w:rPr>
            </w:pPr>
            <w:r w:rsidRPr="00781F94">
              <w:rPr>
                <w:rFonts w:asciiTheme="minorHAnsi" w:hAnsiTheme="minorHAnsi" w:cstheme="minorHAnsi"/>
                <w:color w:val="000000"/>
              </w:rPr>
              <w:t xml:space="preserve">8810.3300 </w:t>
            </w:r>
            <w:proofErr w:type="spellStart"/>
            <w:r w:rsidRPr="00781F94">
              <w:rPr>
                <w:rFonts w:asciiTheme="minorHAnsi" w:hAnsiTheme="minorHAnsi" w:cstheme="minorHAnsi"/>
                <w:color w:val="000000"/>
              </w:rPr>
              <w:t>Subp</w:t>
            </w:r>
            <w:proofErr w:type="spellEnd"/>
            <w:r w:rsidRPr="00781F94">
              <w:rPr>
                <w:rFonts w:asciiTheme="minorHAnsi" w:hAnsiTheme="minorHAnsi" w:cstheme="minorHAnsi"/>
                <w:color w:val="000000"/>
              </w:rPr>
              <w:t xml:space="preserve">. 4 </w:t>
            </w:r>
          </w:p>
          <w:p w14:paraId="119B1946" w14:textId="77777777" w:rsidR="00781F94" w:rsidRPr="00781F94" w:rsidRDefault="00A3451C" w:rsidP="002B58DC">
            <w:pPr>
              <w:spacing w:before="0" w:after="0"/>
              <w:rPr>
                <w:rFonts w:asciiTheme="minorHAnsi" w:hAnsiTheme="minorHAnsi" w:cstheme="minorHAnsi"/>
                <w:color w:val="000000"/>
              </w:rPr>
            </w:pPr>
            <w:r w:rsidRPr="00781F94">
              <w:rPr>
                <w:rFonts w:asciiTheme="minorHAnsi" w:hAnsiTheme="minorHAnsi" w:cstheme="minorHAnsi"/>
                <w:color w:val="000000"/>
              </w:rPr>
              <w:t xml:space="preserve">            </w:t>
            </w:r>
          </w:p>
          <w:tbl>
            <w:tblPr>
              <w:tblW w:w="2680" w:type="dxa"/>
              <w:tblLayout w:type="fixed"/>
              <w:tblLook w:val="04A0" w:firstRow="1" w:lastRow="0" w:firstColumn="1" w:lastColumn="0" w:noHBand="0" w:noVBand="1"/>
            </w:tblPr>
            <w:tblGrid>
              <w:gridCol w:w="2680"/>
            </w:tblGrid>
            <w:tr w:rsidR="00781F94" w:rsidRPr="00781F94" w14:paraId="5E1D30C8" w14:textId="77777777" w:rsidTr="0084496E">
              <w:trPr>
                <w:trHeight w:val="300"/>
              </w:trPr>
              <w:tc>
                <w:tcPr>
                  <w:tcW w:w="2680" w:type="dxa"/>
                  <w:tcBorders>
                    <w:top w:val="nil"/>
                    <w:left w:val="nil"/>
                    <w:bottom w:val="nil"/>
                    <w:right w:val="nil"/>
                  </w:tcBorders>
                  <w:shd w:val="clear" w:color="auto" w:fill="auto"/>
                  <w:noWrap/>
                  <w:vAlign w:val="center"/>
                  <w:hideMark/>
                </w:tcPr>
                <w:p w14:paraId="06254037" w14:textId="77777777" w:rsidR="00781F94" w:rsidRPr="00781F94" w:rsidRDefault="00781F94" w:rsidP="00781F94">
                  <w:pPr>
                    <w:framePr w:hSpace="180" w:wrap="around" w:vAnchor="page" w:hAnchor="margin" w:xAlign="center" w:y="376"/>
                    <w:spacing w:before="0" w:after="0" w:line="240" w:lineRule="auto"/>
                    <w:rPr>
                      <w:rFonts w:asciiTheme="minorHAnsi" w:hAnsiTheme="minorHAnsi" w:cstheme="minorHAnsi"/>
                      <w:color w:val="467886"/>
                      <w:kern w:val="0"/>
                      <w:u w:val="single"/>
                      <w:lang w:bidi="ar-SA"/>
                      <w14:ligatures w14:val="none"/>
                    </w:rPr>
                  </w:pPr>
                  <w:hyperlink r:id="rId65" w:history="1">
                    <w:r w:rsidRPr="00781F94">
                      <w:rPr>
                        <w:rFonts w:asciiTheme="minorHAnsi" w:hAnsiTheme="minorHAnsi" w:cstheme="minorHAnsi"/>
                        <w:color w:val="467886"/>
                        <w:kern w:val="0"/>
                        <w:u w:val="single"/>
                        <w:lang w:bidi="ar-SA"/>
                        <w14:ligatures w14:val="none"/>
                      </w:rPr>
                      <w:t>7850.4400 - MN Rules Part</w:t>
                    </w:r>
                  </w:hyperlink>
                </w:p>
              </w:tc>
            </w:tr>
            <w:tr w:rsidR="00781F94" w:rsidRPr="00781F94" w14:paraId="171509B9" w14:textId="77777777" w:rsidTr="0084496E">
              <w:trPr>
                <w:trHeight w:val="80"/>
              </w:trPr>
              <w:tc>
                <w:tcPr>
                  <w:tcW w:w="2680" w:type="dxa"/>
                  <w:tcBorders>
                    <w:top w:val="nil"/>
                    <w:left w:val="nil"/>
                    <w:bottom w:val="nil"/>
                    <w:right w:val="nil"/>
                  </w:tcBorders>
                  <w:shd w:val="clear" w:color="auto" w:fill="auto"/>
                  <w:noWrap/>
                  <w:vAlign w:val="center"/>
                  <w:hideMark/>
                </w:tcPr>
                <w:p w14:paraId="30CE689F" w14:textId="77777777" w:rsidR="00781F94" w:rsidRDefault="00781F94" w:rsidP="00781F94">
                  <w:pPr>
                    <w:framePr w:hSpace="180" w:wrap="around" w:vAnchor="page" w:hAnchor="margin" w:xAlign="center" w:y="376"/>
                    <w:spacing w:before="0" w:after="0" w:line="240" w:lineRule="auto"/>
                  </w:pPr>
                  <w:hyperlink r:id="rId66" w:history="1">
                    <w:r w:rsidRPr="00781F94">
                      <w:rPr>
                        <w:rFonts w:asciiTheme="minorHAnsi" w:hAnsiTheme="minorHAnsi" w:cstheme="minorHAnsi"/>
                        <w:color w:val="467886"/>
                        <w:kern w:val="0"/>
                        <w:u w:val="single"/>
                        <w:lang w:bidi="ar-SA"/>
                        <w14:ligatures w14:val="none"/>
                      </w:rPr>
                      <w:t>7850.4100 - MN Rules Part</w:t>
                    </w:r>
                  </w:hyperlink>
                </w:p>
                <w:p w14:paraId="6FFD0A50" w14:textId="77777777" w:rsidR="00781F94" w:rsidRDefault="00781F94" w:rsidP="00781F94">
                  <w:pPr>
                    <w:framePr w:hSpace="180" w:wrap="around" w:vAnchor="page" w:hAnchor="margin" w:xAlign="center" w:y="376"/>
                    <w:spacing w:before="0" w:after="0" w:line="240" w:lineRule="auto"/>
                  </w:pPr>
                </w:p>
                <w:p w14:paraId="55EA4BE0" w14:textId="77777777" w:rsidR="00781F94" w:rsidRDefault="00781F94" w:rsidP="00781F94">
                  <w:pPr>
                    <w:framePr w:hSpace="180" w:wrap="around" w:vAnchor="page" w:hAnchor="margin" w:xAlign="center" w:y="376"/>
                    <w:spacing w:before="0" w:after="0" w:line="240" w:lineRule="auto"/>
                  </w:pPr>
                </w:p>
                <w:p w14:paraId="18EB1FDD" w14:textId="77777777" w:rsidR="00781F94" w:rsidRDefault="00781F94" w:rsidP="00781F94">
                  <w:pPr>
                    <w:framePr w:hSpace="180" w:wrap="around" w:vAnchor="page" w:hAnchor="margin" w:xAlign="center" w:y="376"/>
                    <w:spacing w:before="0" w:after="0" w:line="240" w:lineRule="auto"/>
                  </w:pPr>
                </w:p>
                <w:p w14:paraId="7C1BFE5F" w14:textId="77777777" w:rsidR="00781F94" w:rsidRDefault="00781F94" w:rsidP="00781F94">
                  <w:pPr>
                    <w:framePr w:hSpace="180" w:wrap="around" w:vAnchor="page" w:hAnchor="margin" w:xAlign="center" w:y="376"/>
                    <w:spacing w:before="0" w:after="0" w:line="240" w:lineRule="auto"/>
                  </w:pPr>
                </w:p>
                <w:p w14:paraId="21AD8898" w14:textId="77777777" w:rsidR="00781F94" w:rsidRDefault="00781F94" w:rsidP="00781F94">
                  <w:pPr>
                    <w:framePr w:hSpace="180" w:wrap="around" w:vAnchor="page" w:hAnchor="margin" w:xAlign="center" w:y="376"/>
                    <w:spacing w:before="0" w:after="0" w:line="240" w:lineRule="auto"/>
                  </w:pPr>
                </w:p>
                <w:p w14:paraId="76ED4605" w14:textId="77777777" w:rsidR="00781F94" w:rsidRDefault="00781F94" w:rsidP="00781F94">
                  <w:pPr>
                    <w:framePr w:hSpace="180" w:wrap="around" w:vAnchor="page" w:hAnchor="margin" w:xAlign="center" w:y="376"/>
                    <w:spacing w:before="0" w:after="0" w:line="240" w:lineRule="auto"/>
                  </w:pPr>
                </w:p>
                <w:p w14:paraId="1CD2757F" w14:textId="77777777" w:rsidR="00781F94" w:rsidRDefault="00781F94" w:rsidP="00781F94">
                  <w:pPr>
                    <w:framePr w:hSpace="180" w:wrap="around" w:vAnchor="page" w:hAnchor="margin" w:xAlign="center" w:y="376"/>
                    <w:spacing w:before="0" w:after="0" w:line="240" w:lineRule="auto"/>
                  </w:pPr>
                </w:p>
                <w:p w14:paraId="750FDB8D" w14:textId="77777777" w:rsidR="00781F94" w:rsidRDefault="00781F94" w:rsidP="00781F94">
                  <w:pPr>
                    <w:framePr w:hSpace="180" w:wrap="around" w:vAnchor="page" w:hAnchor="margin" w:xAlign="center" w:y="376"/>
                    <w:spacing w:before="0" w:after="0" w:line="240" w:lineRule="auto"/>
                  </w:pPr>
                </w:p>
                <w:p w14:paraId="6BD70CA7" w14:textId="77777777" w:rsidR="00781F94" w:rsidRDefault="00781F94" w:rsidP="00781F94">
                  <w:pPr>
                    <w:framePr w:hSpace="180" w:wrap="around" w:vAnchor="page" w:hAnchor="margin" w:xAlign="center" w:y="376"/>
                    <w:spacing w:before="0" w:after="0" w:line="240" w:lineRule="auto"/>
                  </w:pPr>
                </w:p>
                <w:p w14:paraId="1D2D9B32" w14:textId="77777777" w:rsidR="00781F94" w:rsidRDefault="00781F94" w:rsidP="00781F94">
                  <w:pPr>
                    <w:framePr w:hSpace="180" w:wrap="around" w:vAnchor="page" w:hAnchor="margin" w:xAlign="center" w:y="376"/>
                    <w:spacing w:before="0" w:after="0" w:line="240" w:lineRule="auto"/>
                  </w:pPr>
                </w:p>
                <w:p w14:paraId="3CBC9592" w14:textId="77777777" w:rsidR="00781F94" w:rsidRDefault="00781F94" w:rsidP="00781F94">
                  <w:pPr>
                    <w:framePr w:hSpace="180" w:wrap="around" w:vAnchor="page" w:hAnchor="margin" w:xAlign="center" w:y="376"/>
                    <w:spacing w:before="0" w:after="0" w:line="240" w:lineRule="auto"/>
                  </w:pPr>
                </w:p>
                <w:p w14:paraId="369377D6" w14:textId="77777777" w:rsidR="00781F94" w:rsidRPr="004734DA" w:rsidRDefault="00781F94" w:rsidP="00781F94">
                  <w:pPr>
                    <w:rPr>
                      <w:rFonts w:cs="Calibri"/>
                    </w:rPr>
                  </w:pPr>
                  <w:r w:rsidRPr="004734DA">
                    <w:rPr>
                      <w:b/>
                      <w:bCs/>
                    </w:rPr>
                    <w:t xml:space="preserve">According to </w:t>
                  </w:r>
                  <w:hyperlink r:id="rId67" w:history="1">
                    <w:r w:rsidRPr="004734DA">
                      <w:rPr>
                        <w:rFonts w:cs="Calibri"/>
                        <w:b/>
                        <w:bCs/>
                        <w:iCs/>
                        <w:color w:val="0563C1"/>
                        <w:u w:val="single"/>
                      </w:rPr>
                      <w:t>23 CFR § 645.209(c)</w:t>
                    </w:r>
                  </w:hyperlink>
                  <w:r w:rsidRPr="004734DA">
                    <w:rPr>
                      <w:rFonts w:cs="Calibri"/>
                      <w:b/>
                      <w:bCs/>
                      <w:iCs/>
                      <w:color w:val="0563C1"/>
                    </w:rPr>
                    <w:t xml:space="preserve">: </w:t>
                  </w:r>
                  <w:r w:rsidRPr="004734DA">
                    <w:rPr>
                      <w:rFonts w:cs="Calibri"/>
                    </w:rPr>
                    <w:t xml:space="preserve">Installations within freeways. </w:t>
                  </w:r>
                </w:p>
                <w:p w14:paraId="20E54858" w14:textId="77777777" w:rsidR="00781F94" w:rsidRPr="00781F94" w:rsidRDefault="00781F94" w:rsidP="00781F94">
                  <w:pPr>
                    <w:framePr w:hSpace="180" w:wrap="around" w:vAnchor="page" w:hAnchor="margin" w:xAlign="center" w:y="376"/>
                    <w:spacing w:before="0" w:after="0" w:line="240" w:lineRule="auto"/>
                    <w:rPr>
                      <w:rFonts w:asciiTheme="minorHAnsi" w:hAnsiTheme="minorHAnsi" w:cstheme="minorHAnsi"/>
                      <w:color w:val="467886"/>
                      <w:kern w:val="0"/>
                      <w:u w:val="single"/>
                      <w:lang w:bidi="ar-SA"/>
                      <w14:ligatures w14:val="none"/>
                    </w:rPr>
                  </w:pPr>
                </w:p>
              </w:tc>
            </w:tr>
          </w:tbl>
          <w:p w14:paraId="78322C34" w14:textId="34FAB915" w:rsidR="002B58DC" w:rsidRPr="00781F94" w:rsidRDefault="00A3451C" w:rsidP="002B58DC">
            <w:pPr>
              <w:spacing w:before="0" w:after="0"/>
              <w:rPr>
                <w:rFonts w:asciiTheme="minorHAnsi" w:hAnsiTheme="minorHAnsi" w:cstheme="minorHAnsi"/>
                <w:color w:val="000000"/>
              </w:rPr>
            </w:pPr>
            <w:r w:rsidRPr="00781F94">
              <w:rPr>
                <w:rFonts w:asciiTheme="minorHAnsi" w:hAnsiTheme="minorHAnsi" w:cstheme="minorHAnsi"/>
                <w:color w:val="000000"/>
              </w:rPr>
              <w:t xml:space="preserve">                                                                                                        </w:t>
            </w:r>
          </w:p>
        </w:tc>
        <w:tc>
          <w:tcPr>
            <w:tcW w:w="9180" w:type="dxa"/>
          </w:tcPr>
          <w:p w14:paraId="37D6C67F" w14:textId="74BF568C" w:rsidR="002B58DC" w:rsidRPr="00781F94" w:rsidRDefault="002B58DC" w:rsidP="002B58DC">
            <w:pPr>
              <w:spacing w:before="0" w:after="0"/>
              <w:rPr>
                <w:rFonts w:asciiTheme="minorHAnsi" w:hAnsiTheme="minorHAnsi" w:cstheme="minorHAnsi"/>
                <w:color w:val="000000"/>
              </w:rPr>
            </w:pPr>
            <w:r w:rsidRPr="00781F94">
              <w:rPr>
                <w:rFonts w:asciiTheme="minorHAnsi" w:hAnsiTheme="minorHAnsi" w:cstheme="minorHAnsi"/>
                <w:color w:val="000000"/>
              </w:rPr>
              <w:t>Utilities along the interstate highways shall be located outside the control-of-access lines except as outlined below. Where the control-of-access lines coincide with the right-of-way lines, the utilities shall generally be located on private property. Where the control-of-access lines and right-of-way lines do not coincide, utilities may in general be located in the area between them. All utilities shall be serviced and maintained without access from the ramps, loops, and through traffic roadbeds. Utilities may be serviced from frontage roads and roads other than another interstate highway which cross either over or under the interstate highway. At aerial crossings of an interstate highway, supporting poles may be located on interstate highway right-of-way if they are a minimum of 30 feet beyond the shoulders of all through traffic roadbeds; however, in no event shall they be located in a median unless its width is 80 feet or more. Manholes and other points of access to underground crossings may be permitted on the interstate highway right-of-way only when located outside the shoulders of the through traffic roadbeds, loops, or ramps. The restrictions of this subpart shall not apply to utility lines which service facilities required for operating the interstate highway.</w:t>
            </w:r>
          </w:p>
          <w:p w14:paraId="2AE3DA30" w14:textId="77777777" w:rsidR="002B58DC" w:rsidRDefault="002B58DC" w:rsidP="002B58DC">
            <w:pPr>
              <w:spacing w:before="0" w:after="0"/>
              <w:rPr>
                <w:rFonts w:asciiTheme="minorHAnsi" w:hAnsiTheme="minorHAnsi" w:cstheme="minorHAnsi"/>
                <w:color w:val="000000"/>
              </w:rPr>
            </w:pPr>
          </w:p>
          <w:p w14:paraId="467292A1" w14:textId="77777777" w:rsidR="00781F94" w:rsidRDefault="00781F94" w:rsidP="002B58DC">
            <w:pPr>
              <w:spacing w:before="0" w:after="0"/>
              <w:rPr>
                <w:rFonts w:asciiTheme="minorHAnsi" w:hAnsiTheme="minorHAnsi" w:cstheme="minorHAnsi"/>
                <w:color w:val="000000"/>
              </w:rPr>
            </w:pPr>
          </w:p>
          <w:p w14:paraId="4589B680" w14:textId="39F55A3A" w:rsidR="00781F94" w:rsidRPr="00781F94" w:rsidRDefault="00781F94" w:rsidP="002B58DC">
            <w:pPr>
              <w:spacing w:before="0" w:after="0"/>
              <w:rPr>
                <w:rFonts w:asciiTheme="minorHAnsi" w:hAnsiTheme="minorHAnsi" w:cstheme="minorHAnsi"/>
                <w:color w:val="000000"/>
              </w:rPr>
            </w:pPr>
            <w:r>
              <w:rPr>
                <w:rFonts w:cs="Calibri"/>
              </w:rPr>
              <w:t>(</w:t>
            </w:r>
            <w:r w:rsidRPr="004734DA">
              <w:rPr>
                <w:rFonts w:cs="Calibri"/>
              </w:rPr>
              <w:t xml:space="preserve">1) Each State transportation department shall submit an accommodation plan in accordance with </w:t>
            </w:r>
            <w:hyperlink r:id="rId68" w:history="1">
              <w:r w:rsidRPr="004734DA">
                <w:rPr>
                  <w:rStyle w:val="Hyperlink"/>
                  <w:rFonts w:cs="Calibri"/>
                  <w:color w:val="auto"/>
                </w:rPr>
                <w:t>§§ 645.211</w:t>
              </w:r>
            </w:hyperlink>
            <w:r w:rsidRPr="004734DA">
              <w:rPr>
                <w:rFonts w:cs="Calibri"/>
              </w:rPr>
              <w:t xml:space="preserve"> and </w:t>
            </w:r>
            <w:hyperlink r:id="rId69" w:history="1">
              <w:r w:rsidRPr="004734DA">
                <w:rPr>
                  <w:rStyle w:val="Hyperlink"/>
                  <w:rFonts w:cs="Calibri"/>
                  <w:color w:val="auto"/>
                </w:rPr>
                <w:t>645.215</w:t>
              </w:r>
            </w:hyperlink>
            <w:r w:rsidRPr="004734DA">
              <w:rPr>
                <w:rFonts w:cs="Calibri"/>
              </w:rPr>
              <w:t xml:space="preserve"> which addresses how the State transportation department will consider applications for longitudinal utility installations within the access control lines of a freeway. This includes utility installations within interchange areas which must be constructed or serviced by direct access from the main lanes or ramps. If a </w:t>
            </w:r>
            <w:proofErr w:type="gramStart"/>
            <w:r w:rsidRPr="004734DA">
              <w:rPr>
                <w:rFonts w:cs="Calibri"/>
              </w:rPr>
              <w:t>State</w:t>
            </w:r>
            <w:proofErr w:type="gramEnd"/>
            <w:r w:rsidRPr="004734DA">
              <w:rPr>
                <w:rFonts w:cs="Calibri"/>
              </w:rPr>
              <w:t xml:space="preserve"> transportation department elects to permit such use, the plan must address how the State transportation department will oversee such use consistent with this subpart, Title 23 U.S.C., and the safe and efficient use of the highways.</w:t>
            </w:r>
          </w:p>
        </w:tc>
        <w:tc>
          <w:tcPr>
            <w:tcW w:w="1890" w:type="dxa"/>
          </w:tcPr>
          <w:p w14:paraId="4F2B2776" w14:textId="65C381EB" w:rsidR="002B58DC" w:rsidRDefault="002B58DC" w:rsidP="002B58DC"/>
        </w:tc>
      </w:tr>
    </w:tbl>
    <w:p w14:paraId="61D827D5" w14:textId="185C0B5C" w:rsidR="00BF7443" w:rsidRDefault="002935CB" w:rsidP="002935CB">
      <w:r w:rsidRPr="00503B08">
        <w:rPr>
          <w:highlight w:val="cyan"/>
        </w:rPr>
        <w:t>AASHTO Guide for Accommodating Utilities with highways and freeways 1</w:t>
      </w:r>
      <w:r w:rsidRPr="00503B08">
        <w:rPr>
          <w:highlight w:val="cyan"/>
          <w:vertAlign w:val="superscript"/>
        </w:rPr>
        <w:t>st</w:t>
      </w:r>
      <w:r w:rsidRPr="00503B08">
        <w:rPr>
          <w:highlight w:val="cyan"/>
        </w:rPr>
        <w:t xml:space="preserve"> Editions May 2024:</w:t>
      </w:r>
    </w:p>
    <w:p w14:paraId="235CE062" w14:textId="77777777" w:rsidR="00BF7443" w:rsidRDefault="00BF7443" w:rsidP="008469C9">
      <w:pPr>
        <w:jc w:val="center"/>
      </w:pPr>
    </w:p>
    <w:p w14:paraId="69FB3698" w14:textId="00EE6D58" w:rsidR="008469C9" w:rsidRDefault="002935CB" w:rsidP="008469C9">
      <w:pPr>
        <w:jc w:val="center"/>
      </w:pPr>
      <w:r>
        <w:rPr>
          <w:noProof/>
        </w:rPr>
        <w:drawing>
          <wp:inline distT="0" distB="0" distL="0" distR="0" wp14:anchorId="55E56AD6" wp14:editId="562DD45B">
            <wp:extent cx="4981575" cy="2311355"/>
            <wp:effectExtent l="0" t="0" r="0" b="0"/>
            <wp:docPr id="910908601"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08601" name="Picture 7" descr="Graphical user interface, text, application, email&#10;&#10;Description automatically generated"/>
                    <pic:cNvPicPr/>
                  </pic:nvPicPr>
                  <pic:blipFill>
                    <a:blip r:embed="rId70">
                      <a:extLst>
                        <a:ext uri="{28A0092B-C50C-407E-A947-70E740481C1C}">
                          <a14:useLocalDpi xmlns:a14="http://schemas.microsoft.com/office/drawing/2010/main" val="0"/>
                        </a:ext>
                      </a:extLst>
                    </a:blip>
                    <a:stretch>
                      <a:fillRect/>
                    </a:stretch>
                  </pic:blipFill>
                  <pic:spPr>
                    <a:xfrm>
                      <a:off x="0" y="0"/>
                      <a:ext cx="5013203" cy="2326030"/>
                    </a:xfrm>
                    <a:prstGeom prst="rect">
                      <a:avLst/>
                    </a:prstGeom>
                  </pic:spPr>
                </pic:pic>
              </a:graphicData>
            </a:graphic>
          </wp:inline>
        </w:drawing>
      </w:r>
    </w:p>
    <w:p w14:paraId="4938EBAF" w14:textId="77777777" w:rsidR="00EA3A1B" w:rsidRDefault="00EA3A1B" w:rsidP="008469C9">
      <w:pPr>
        <w:jc w:val="center"/>
      </w:pPr>
    </w:p>
    <w:p w14:paraId="1C86E73C" w14:textId="77777777" w:rsidR="00EA3A1B" w:rsidRDefault="00EA3A1B" w:rsidP="008469C9">
      <w:pPr>
        <w:jc w:val="center"/>
      </w:pPr>
    </w:p>
    <w:p w14:paraId="2C6BE19B" w14:textId="77777777" w:rsidR="001C529C" w:rsidRDefault="001C529C" w:rsidP="008469C9">
      <w:pPr>
        <w:jc w:val="center"/>
      </w:pPr>
    </w:p>
    <w:p w14:paraId="243A7DD5" w14:textId="77777777" w:rsidR="00503B08" w:rsidRDefault="00503B08" w:rsidP="008469C9">
      <w:pPr>
        <w:jc w:val="center"/>
      </w:pPr>
    </w:p>
    <w:p w14:paraId="7DC9E5B1" w14:textId="77777777" w:rsidR="00503B08" w:rsidRDefault="00503B08" w:rsidP="008469C9">
      <w:pPr>
        <w:jc w:val="center"/>
      </w:pPr>
    </w:p>
    <w:p w14:paraId="02602857" w14:textId="77777777" w:rsidR="00503B08" w:rsidRDefault="00503B08" w:rsidP="008469C9">
      <w:pPr>
        <w:jc w:val="center"/>
      </w:pPr>
    </w:p>
    <w:p w14:paraId="4F0C2476" w14:textId="77777777" w:rsidR="004C7DD9" w:rsidRDefault="004C7DD9" w:rsidP="008469C9">
      <w:pPr>
        <w:jc w:val="center"/>
      </w:pPr>
    </w:p>
    <w:p w14:paraId="629C85A1" w14:textId="77777777" w:rsidR="004C7DD9" w:rsidRDefault="004C7DD9" w:rsidP="008469C9">
      <w:pPr>
        <w:jc w:val="center"/>
      </w:pPr>
    </w:p>
    <w:p w14:paraId="2C015872" w14:textId="77777777" w:rsidR="004C7DD9" w:rsidRDefault="004C7DD9" w:rsidP="008469C9">
      <w:pPr>
        <w:jc w:val="center"/>
      </w:pPr>
    </w:p>
    <w:p w14:paraId="7717B877" w14:textId="77777777" w:rsidR="00503B08" w:rsidRDefault="00503B08" w:rsidP="008469C9">
      <w:pPr>
        <w:jc w:val="center"/>
      </w:pPr>
    </w:p>
    <w:p w14:paraId="342D908D" w14:textId="77777777" w:rsidR="001C529C" w:rsidRDefault="001C529C" w:rsidP="008469C9">
      <w:pPr>
        <w:jc w:val="center"/>
      </w:pPr>
    </w:p>
    <w:p w14:paraId="0A9D4F0F" w14:textId="77777777" w:rsidR="001C529C" w:rsidRDefault="001C529C" w:rsidP="008469C9">
      <w:pPr>
        <w:jc w:val="center"/>
      </w:pPr>
    </w:p>
    <w:p w14:paraId="4F21B633" w14:textId="77777777" w:rsidR="00EB7874" w:rsidRDefault="00EB7874" w:rsidP="008469C9">
      <w:pPr>
        <w:jc w:val="center"/>
      </w:pPr>
    </w:p>
    <w:p w14:paraId="621FD529" w14:textId="77777777" w:rsidR="00EB7874" w:rsidRDefault="00EB7874" w:rsidP="008469C9">
      <w:pPr>
        <w:jc w:val="center"/>
      </w:pPr>
    </w:p>
    <w:p w14:paraId="39899AE4" w14:textId="77777777" w:rsidR="00EB7874" w:rsidRDefault="00EB7874" w:rsidP="008469C9">
      <w:pPr>
        <w:jc w:val="center"/>
      </w:pPr>
    </w:p>
    <w:p w14:paraId="7B24D653" w14:textId="77777777" w:rsidR="00521B91" w:rsidRDefault="00521B91" w:rsidP="008469C9">
      <w:pPr>
        <w:jc w:val="center"/>
      </w:pPr>
    </w:p>
    <w:p w14:paraId="46B9C12E" w14:textId="77777777" w:rsidR="00521B91" w:rsidRDefault="00521B91" w:rsidP="008469C9">
      <w:pPr>
        <w:jc w:val="center"/>
      </w:pPr>
    </w:p>
    <w:p w14:paraId="0B898E5F" w14:textId="77777777" w:rsidR="00521B91" w:rsidRDefault="00521B91" w:rsidP="008469C9">
      <w:pPr>
        <w:jc w:val="center"/>
      </w:pPr>
    </w:p>
    <w:p w14:paraId="00F5FBFA" w14:textId="77777777" w:rsidR="00521B91" w:rsidRDefault="00521B91" w:rsidP="008469C9">
      <w:pPr>
        <w:jc w:val="center"/>
      </w:pPr>
    </w:p>
    <w:p w14:paraId="79544AA1" w14:textId="77777777" w:rsidR="008469C9" w:rsidRDefault="008469C9" w:rsidP="008469C9">
      <w:pPr>
        <w:jc w:val="center"/>
      </w:pPr>
    </w:p>
    <w:p w14:paraId="0AEA9596" w14:textId="77777777" w:rsidR="00781F94" w:rsidRDefault="00781F94" w:rsidP="00781F94">
      <w:pPr>
        <w:jc w:val="center"/>
        <w:rPr>
          <w:sz w:val="52"/>
          <w:szCs w:val="52"/>
        </w:rPr>
      </w:pPr>
      <w:r w:rsidRPr="008469C9">
        <w:rPr>
          <w:sz w:val="52"/>
          <w:szCs w:val="52"/>
        </w:rPr>
        <w:lastRenderedPageBreak/>
        <w:t>APPENDIX A</w:t>
      </w:r>
    </w:p>
    <w:p w14:paraId="767B5C8D" w14:textId="70196D51" w:rsidR="008469C9" w:rsidRPr="008469C9" w:rsidRDefault="00781F94" w:rsidP="008469C9">
      <w:pPr>
        <w:jc w:val="center"/>
        <w:rPr>
          <w:sz w:val="52"/>
          <w:szCs w:val="52"/>
        </w:rPr>
      </w:pPr>
      <w:r w:rsidRPr="00853B60">
        <w:rPr>
          <w:rFonts w:asciiTheme="minorHAnsi" w:hAnsiTheme="minorHAnsi" w:cstheme="minorHAnsi"/>
          <w:noProof/>
        </w:rPr>
        <w:drawing>
          <wp:anchor distT="0" distB="0" distL="114300" distR="114300" simplePos="0" relativeHeight="251664384" behindDoc="0" locked="0" layoutInCell="1" allowOverlap="1" wp14:anchorId="2617D406" wp14:editId="29F590DF">
            <wp:simplePos x="0" y="0"/>
            <wp:positionH relativeFrom="margin">
              <wp:posOffset>4495165</wp:posOffset>
            </wp:positionH>
            <wp:positionV relativeFrom="margin">
              <wp:posOffset>1175385</wp:posOffset>
            </wp:positionV>
            <wp:extent cx="2916555" cy="771525"/>
            <wp:effectExtent l="0" t="0" r="0" b="9525"/>
            <wp:wrapSquare wrapText="bothSides"/>
            <wp:docPr id="7" name="Picture 6" descr="Text&#10;&#10;Description automatically generated">
              <a:extLst xmlns:a="http://schemas.openxmlformats.org/drawingml/2006/main">
                <a:ext uri="{FF2B5EF4-FFF2-40B4-BE49-F238E27FC236}">
                  <a16:creationId xmlns:a16="http://schemas.microsoft.com/office/drawing/2014/main" id="{2BBDAABA-88D1-46F6-79A2-8D8D82A0F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2BBDAABA-88D1-46F6-79A2-8D8D82A0F6A6}"/>
                        </a:ext>
                      </a:extLst>
                    </pic:cNvPr>
                    <pic:cNvPicPr>
                      <a:picLocks noChangeAspect="1"/>
                    </pic:cNvPicPr>
                  </pic:nvPicPr>
                  <pic:blipFill>
                    <a:blip r:embed="rId71">
                      <a:extLst>
                        <a:ext uri="{28A0092B-C50C-407E-A947-70E740481C1C}">
                          <a14:useLocalDpi xmlns:a14="http://schemas.microsoft.com/office/drawing/2010/main" val="0"/>
                        </a:ext>
                      </a:extLst>
                    </a:blip>
                    <a:stretch>
                      <a:fillRect/>
                    </a:stretch>
                  </pic:blipFill>
                  <pic:spPr>
                    <a:xfrm>
                      <a:off x="0" y="0"/>
                      <a:ext cx="2916555" cy="771525"/>
                    </a:xfrm>
                    <a:prstGeom prst="rect">
                      <a:avLst/>
                    </a:prstGeom>
                  </pic:spPr>
                </pic:pic>
              </a:graphicData>
            </a:graphic>
          </wp:anchor>
        </w:drawing>
      </w:r>
    </w:p>
    <w:p w14:paraId="7BE1F242" w14:textId="125C0ADD" w:rsidR="008469C9" w:rsidRPr="00853B60" w:rsidRDefault="009E6036" w:rsidP="00391A24">
      <w:pPr>
        <w:spacing w:before="0" w:after="0"/>
        <w:ind w:left="720" w:firstLine="720"/>
        <w:rPr>
          <w:rFonts w:asciiTheme="minorHAnsi" w:hAnsiTheme="minorHAnsi" w:cstheme="minorHAnsi"/>
          <w:b/>
          <w:bCs/>
          <w:color w:val="156082"/>
        </w:rPr>
      </w:pPr>
      <w:r w:rsidRPr="00853B60">
        <w:rPr>
          <w:rFonts w:asciiTheme="minorHAnsi" w:hAnsiTheme="minorHAnsi" w:cstheme="minorHAnsi"/>
          <w:noProof/>
        </w:rPr>
        <w:drawing>
          <wp:anchor distT="0" distB="0" distL="114300" distR="114300" simplePos="0" relativeHeight="251666432" behindDoc="0" locked="0" layoutInCell="1" allowOverlap="1" wp14:anchorId="15DCD895" wp14:editId="1CB1FAE8">
            <wp:simplePos x="0" y="0"/>
            <wp:positionH relativeFrom="margin">
              <wp:posOffset>-601345</wp:posOffset>
            </wp:positionH>
            <wp:positionV relativeFrom="margin">
              <wp:posOffset>-302895</wp:posOffset>
            </wp:positionV>
            <wp:extent cx="4121785" cy="2505075"/>
            <wp:effectExtent l="0" t="0" r="0" b="9525"/>
            <wp:wrapSquare wrapText="bothSides"/>
            <wp:docPr id="11" name="Picture 10" descr="Text, letter&#10;&#10;Description automatically generated">
              <a:extLst xmlns:a="http://schemas.openxmlformats.org/drawingml/2006/main">
                <a:ext uri="{FF2B5EF4-FFF2-40B4-BE49-F238E27FC236}">
                  <a16:creationId xmlns:a16="http://schemas.microsoft.com/office/drawing/2014/main" id="{02FE248D-8D4F-82C7-84D3-2710110E9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Text, letter&#10;&#10;Description automatically generated">
                      <a:extLst>
                        <a:ext uri="{FF2B5EF4-FFF2-40B4-BE49-F238E27FC236}">
                          <a16:creationId xmlns:a16="http://schemas.microsoft.com/office/drawing/2014/main" id="{02FE248D-8D4F-82C7-84D3-2710110E95B5}"/>
                        </a:ext>
                      </a:extLst>
                    </pic:cNvPr>
                    <pic:cNvPicPr>
                      <a:picLocks noChangeAspect="1"/>
                    </pic:cNvPicPr>
                  </pic:nvPicPr>
                  <pic:blipFill>
                    <a:blip r:embed="rId72">
                      <a:extLst>
                        <a:ext uri="{28A0092B-C50C-407E-A947-70E740481C1C}">
                          <a14:useLocalDpi xmlns:a14="http://schemas.microsoft.com/office/drawing/2010/main" val="0"/>
                        </a:ext>
                      </a:extLst>
                    </a:blip>
                    <a:stretch>
                      <a:fillRect/>
                    </a:stretch>
                  </pic:blipFill>
                  <pic:spPr>
                    <a:xfrm>
                      <a:off x="0" y="0"/>
                      <a:ext cx="4121785" cy="2505075"/>
                    </a:xfrm>
                    <a:prstGeom prst="rect">
                      <a:avLst/>
                    </a:prstGeom>
                  </pic:spPr>
                </pic:pic>
              </a:graphicData>
            </a:graphic>
            <wp14:sizeRelH relativeFrom="margin">
              <wp14:pctWidth>0</wp14:pctWidth>
            </wp14:sizeRelH>
            <wp14:sizeRelV relativeFrom="margin">
              <wp14:pctHeight>0</wp14:pctHeight>
            </wp14:sizeRelV>
          </wp:anchor>
        </w:drawing>
      </w:r>
      <w:r w:rsidRPr="00853B60">
        <w:rPr>
          <w:rFonts w:asciiTheme="minorHAnsi" w:hAnsiTheme="minorHAnsi" w:cstheme="minorHAnsi"/>
          <w:noProof/>
        </w:rPr>
        <w:drawing>
          <wp:anchor distT="0" distB="0" distL="114300" distR="114300" simplePos="0" relativeHeight="251663360" behindDoc="0" locked="0" layoutInCell="1" allowOverlap="1" wp14:anchorId="45DABC11" wp14:editId="754E4C1F">
            <wp:simplePos x="0" y="0"/>
            <wp:positionH relativeFrom="margin">
              <wp:posOffset>-676275</wp:posOffset>
            </wp:positionH>
            <wp:positionV relativeFrom="margin">
              <wp:posOffset>2373630</wp:posOffset>
            </wp:positionV>
            <wp:extent cx="4713605" cy="4578985"/>
            <wp:effectExtent l="0" t="0" r="0" b="0"/>
            <wp:wrapSquare wrapText="bothSides"/>
            <wp:docPr id="5" name="Picture 4" descr="Graphical user interface, application, table&#10;&#10;Description automatically generated">
              <a:extLst xmlns:a="http://schemas.openxmlformats.org/drawingml/2006/main">
                <a:ext uri="{FF2B5EF4-FFF2-40B4-BE49-F238E27FC236}">
                  <a16:creationId xmlns:a16="http://schemas.microsoft.com/office/drawing/2014/main" id="{8051F184-DCA3-5DB5-79DC-FF0BDE420E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application, table&#10;&#10;Description automatically generated">
                      <a:extLst>
                        <a:ext uri="{FF2B5EF4-FFF2-40B4-BE49-F238E27FC236}">
                          <a16:creationId xmlns:a16="http://schemas.microsoft.com/office/drawing/2014/main" id="{8051F184-DCA3-5DB5-79DC-FF0BDE420E6A}"/>
                        </a:ext>
                      </a:extLst>
                    </pic:cNvPr>
                    <pic:cNvPicPr>
                      <a:picLocks noChangeAspect="1"/>
                    </pic:cNvPicPr>
                  </pic:nvPicPr>
                  <pic:blipFill>
                    <a:blip r:embed="rId73">
                      <a:extLst>
                        <a:ext uri="{28A0092B-C50C-407E-A947-70E740481C1C}">
                          <a14:useLocalDpi xmlns:a14="http://schemas.microsoft.com/office/drawing/2010/main" val="0"/>
                        </a:ext>
                      </a:extLst>
                    </a:blip>
                    <a:stretch>
                      <a:fillRect/>
                    </a:stretch>
                  </pic:blipFill>
                  <pic:spPr>
                    <a:xfrm>
                      <a:off x="0" y="0"/>
                      <a:ext cx="4713605" cy="4578985"/>
                    </a:xfrm>
                    <a:prstGeom prst="rect">
                      <a:avLst/>
                    </a:prstGeom>
                  </pic:spPr>
                </pic:pic>
              </a:graphicData>
            </a:graphic>
            <wp14:sizeRelH relativeFrom="margin">
              <wp14:pctWidth>0</wp14:pctWidth>
            </wp14:sizeRelH>
            <wp14:sizeRelV relativeFrom="margin">
              <wp14:pctHeight>0</wp14:pctHeight>
            </wp14:sizeRelV>
          </wp:anchor>
        </w:drawing>
      </w:r>
      <w:r w:rsidR="008469C9" w:rsidRPr="00853B60">
        <w:rPr>
          <w:rFonts w:asciiTheme="minorHAnsi" w:hAnsiTheme="minorHAnsi" w:cstheme="minorHAnsi"/>
          <w:b/>
          <w:bCs/>
          <w:color w:val="156082"/>
        </w:rPr>
        <w:t>Reasons to increase clear zone width, refer to FDG for more details:</w:t>
      </w:r>
      <w:r w:rsidR="008469C9" w:rsidRPr="00853B60">
        <w:rPr>
          <w:rFonts w:asciiTheme="minorHAnsi" w:hAnsiTheme="minorHAnsi" w:cstheme="minorHAnsi"/>
          <w:noProof/>
        </w:rPr>
        <w:drawing>
          <wp:inline distT="0" distB="0" distL="0" distR="0" wp14:anchorId="25868856" wp14:editId="1ACA6A93">
            <wp:extent cx="2981325" cy="2346959"/>
            <wp:effectExtent l="0" t="0" r="0" b="0"/>
            <wp:docPr id="9" name="Picture 8" descr="Text, letter&#10;&#10;Description automatically generated">
              <a:extLst xmlns:a="http://schemas.openxmlformats.org/drawingml/2006/main">
                <a:ext uri="{FF2B5EF4-FFF2-40B4-BE49-F238E27FC236}">
                  <a16:creationId xmlns:a16="http://schemas.microsoft.com/office/drawing/2014/main" id="{D4A3D811-E2E6-AD7B-E3B0-BDD94C301C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xt, letter&#10;&#10;Description automatically generated">
                      <a:extLst>
                        <a:ext uri="{FF2B5EF4-FFF2-40B4-BE49-F238E27FC236}">
                          <a16:creationId xmlns:a16="http://schemas.microsoft.com/office/drawing/2014/main" id="{D4A3D811-E2E6-AD7B-E3B0-BDD94C301C15}"/>
                        </a:ext>
                      </a:extLst>
                    </pic:cNvPr>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2987870" cy="2352111"/>
                    </a:xfrm>
                    <a:prstGeom prst="rect">
                      <a:avLst/>
                    </a:prstGeom>
                  </pic:spPr>
                </pic:pic>
              </a:graphicData>
            </a:graphic>
          </wp:inline>
        </w:drawing>
      </w:r>
    </w:p>
    <w:p w14:paraId="5F9597AE" w14:textId="4E71CC5C" w:rsidR="008469C9" w:rsidRDefault="008469C9" w:rsidP="00321707"/>
    <w:p w14:paraId="67BD86C5" w14:textId="333E67F5" w:rsidR="00BF7443" w:rsidRPr="00FB3204" w:rsidRDefault="00BF7443" w:rsidP="00321707">
      <w:r>
        <w:rPr>
          <w:noProof/>
        </w:rPr>
        <w:lastRenderedPageBreak/>
        <w:drawing>
          <wp:inline distT="0" distB="0" distL="0" distR="0" wp14:anchorId="66F6EF4A" wp14:editId="023ACAD4">
            <wp:extent cx="8229600" cy="5495925"/>
            <wp:effectExtent l="0" t="0" r="0" b="9525"/>
            <wp:docPr id="1023995269"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95269" name="Picture 5" descr="Table&#10;&#10;Description automatically generated"/>
                    <pic:cNvPicPr/>
                  </pic:nvPicPr>
                  <pic:blipFill>
                    <a:blip r:embed="rId75">
                      <a:extLst>
                        <a:ext uri="{28A0092B-C50C-407E-A947-70E740481C1C}">
                          <a14:useLocalDpi xmlns:a14="http://schemas.microsoft.com/office/drawing/2010/main" val="0"/>
                        </a:ext>
                      </a:extLst>
                    </a:blip>
                    <a:stretch>
                      <a:fillRect/>
                    </a:stretch>
                  </pic:blipFill>
                  <pic:spPr>
                    <a:xfrm>
                      <a:off x="0" y="0"/>
                      <a:ext cx="8229600" cy="5495925"/>
                    </a:xfrm>
                    <a:prstGeom prst="rect">
                      <a:avLst/>
                    </a:prstGeom>
                  </pic:spPr>
                </pic:pic>
              </a:graphicData>
            </a:graphic>
          </wp:inline>
        </w:drawing>
      </w:r>
    </w:p>
    <w:sectPr w:rsidR="00BF7443" w:rsidRPr="00FB3204" w:rsidSect="00251F5B">
      <w:headerReference w:type="default" r:id="rId76"/>
      <w:footerReference w:type="default" r:id="rId77"/>
      <w:type w:val="continuous"/>
      <w:pgSz w:w="15840" w:h="12240" w:orient="landscape" w:code="1"/>
      <w:pgMar w:top="1080" w:right="1440" w:bottom="1080" w:left="1440" w:header="0" w:footer="50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E723" w14:textId="77777777" w:rsidR="004C7C68" w:rsidRDefault="004C7C68" w:rsidP="00D91FF4">
      <w:r>
        <w:separator/>
      </w:r>
    </w:p>
  </w:endnote>
  <w:endnote w:type="continuationSeparator" w:id="0">
    <w:p w14:paraId="542B3FC7" w14:textId="77777777" w:rsidR="004C7C68" w:rsidRDefault="004C7C68"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887043"/>
      <w:docPartObj>
        <w:docPartGallery w:val="Page Numbers (Bottom of Page)"/>
        <w:docPartUnique/>
      </w:docPartObj>
    </w:sdtPr>
    <w:sdtEndPr/>
    <w:sdtContent>
      <w:sdt>
        <w:sdtPr>
          <w:id w:val="-1769616900"/>
          <w:docPartObj>
            <w:docPartGallery w:val="Page Numbers (Top of Page)"/>
            <w:docPartUnique/>
          </w:docPartObj>
        </w:sdtPr>
        <w:sdtEndPr/>
        <w:sdtContent>
          <w:p w14:paraId="704F6CE1" w14:textId="3E59B4CA" w:rsidR="002A1AD2" w:rsidRDefault="002A1A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99B1F9" w14:textId="7C6A9CA7" w:rsidR="002A1AD2" w:rsidRDefault="002A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0797" w14:textId="77777777" w:rsidR="004C7C68" w:rsidRDefault="004C7C68" w:rsidP="00D91FF4">
      <w:r>
        <w:separator/>
      </w:r>
    </w:p>
  </w:footnote>
  <w:footnote w:type="continuationSeparator" w:id="0">
    <w:p w14:paraId="5F02375E" w14:textId="77777777" w:rsidR="004C7C68" w:rsidRDefault="004C7C68"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9A8E" w14:textId="4A110DA2" w:rsidR="00781F94" w:rsidRDefault="00781F94">
    <w:pPr>
      <w:pStyle w:val="Header"/>
    </w:pPr>
  </w:p>
  <w:p w14:paraId="52B14313" w14:textId="77777777" w:rsidR="00781F94" w:rsidRDefault="00781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2ACC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95pt;height:24.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E22289"/>
    <w:multiLevelType w:val="multilevel"/>
    <w:tmpl w:val="1C96ECE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5658C"/>
    <w:multiLevelType w:val="hybridMultilevel"/>
    <w:tmpl w:val="50D2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C2E93"/>
    <w:multiLevelType w:val="multilevel"/>
    <w:tmpl w:val="1C96ECE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3ED4672"/>
    <w:multiLevelType w:val="hybridMultilevel"/>
    <w:tmpl w:val="EAD0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E09AA"/>
    <w:multiLevelType w:val="hybridMultilevel"/>
    <w:tmpl w:val="BD8E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D6443"/>
    <w:multiLevelType w:val="multilevel"/>
    <w:tmpl w:val="41CC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6F45387"/>
    <w:multiLevelType w:val="hybridMultilevel"/>
    <w:tmpl w:val="30023AFA"/>
    <w:lvl w:ilvl="0" w:tplc="DA62A20A">
      <w:start w:val="1"/>
      <w:numFmt w:val="bullet"/>
      <w:lvlText w:val="•"/>
      <w:lvlJc w:val="left"/>
      <w:pPr>
        <w:tabs>
          <w:tab w:val="num" w:pos="720"/>
        </w:tabs>
        <w:ind w:left="720" w:hanging="360"/>
      </w:pPr>
      <w:rPr>
        <w:rFonts w:ascii="Arial" w:hAnsi="Arial" w:hint="default"/>
      </w:rPr>
    </w:lvl>
    <w:lvl w:ilvl="1" w:tplc="E6365600">
      <w:numFmt w:val="bullet"/>
      <w:lvlText w:val="•"/>
      <w:lvlJc w:val="left"/>
      <w:pPr>
        <w:tabs>
          <w:tab w:val="num" w:pos="1440"/>
        </w:tabs>
        <w:ind w:left="1440" w:hanging="360"/>
      </w:pPr>
      <w:rPr>
        <w:rFonts w:ascii="Arial" w:hAnsi="Arial" w:hint="default"/>
      </w:rPr>
    </w:lvl>
    <w:lvl w:ilvl="2" w:tplc="B2FE66E4" w:tentative="1">
      <w:start w:val="1"/>
      <w:numFmt w:val="bullet"/>
      <w:lvlText w:val="•"/>
      <w:lvlJc w:val="left"/>
      <w:pPr>
        <w:tabs>
          <w:tab w:val="num" w:pos="2160"/>
        </w:tabs>
        <w:ind w:left="2160" w:hanging="360"/>
      </w:pPr>
      <w:rPr>
        <w:rFonts w:ascii="Arial" w:hAnsi="Arial" w:hint="default"/>
      </w:rPr>
    </w:lvl>
    <w:lvl w:ilvl="3" w:tplc="C9CAE7A8" w:tentative="1">
      <w:start w:val="1"/>
      <w:numFmt w:val="bullet"/>
      <w:lvlText w:val="•"/>
      <w:lvlJc w:val="left"/>
      <w:pPr>
        <w:tabs>
          <w:tab w:val="num" w:pos="2880"/>
        </w:tabs>
        <w:ind w:left="2880" w:hanging="360"/>
      </w:pPr>
      <w:rPr>
        <w:rFonts w:ascii="Arial" w:hAnsi="Arial" w:hint="default"/>
      </w:rPr>
    </w:lvl>
    <w:lvl w:ilvl="4" w:tplc="AB72AF24" w:tentative="1">
      <w:start w:val="1"/>
      <w:numFmt w:val="bullet"/>
      <w:lvlText w:val="•"/>
      <w:lvlJc w:val="left"/>
      <w:pPr>
        <w:tabs>
          <w:tab w:val="num" w:pos="3600"/>
        </w:tabs>
        <w:ind w:left="3600" w:hanging="360"/>
      </w:pPr>
      <w:rPr>
        <w:rFonts w:ascii="Arial" w:hAnsi="Arial" w:hint="default"/>
      </w:rPr>
    </w:lvl>
    <w:lvl w:ilvl="5" w:tplc="6A1E66B0" w:tentative="1">
      <w:start w:val="1"/>
      <w:numFmt w:val="bullet"/>
      <w:lvlText w:val="•"/>
      <w:lvlJc w:val="left"/>
      <w:pPr>
        <w:tabs>
          <w:tab w:val="num" w:pos="4320"/>
        </w:tabs>
        <w:ind w:left="4320" w:hanging="360"/>
      </w:pPr>
      <w:rPr>
        <w:rFonts w:ascii="Arial" w:hAnsi="Arial" w:hint="default"/>
      </w:rPr>
    </w:lvl>
    <w:lvl w:ilvl="6" w:tplc="E3A23D5A" w:tentative="1">
      <w:start w:val="1"/>
      <w:numFmt w:val="bullet"/>
      <w:lvlText w:val="•"/>
      <w:lvlJc w:val="left"/>
      <w:pPr>
        <w:tabs>
          <w:tab w:val="num" w:pos="5040"/>
        </w:tabs>
        <w:ind w:left="5040" w:hanging="360"/>
      </w:pPr>
      <w:rPr>
        <w:rFonts w:ascii="Arial" w:hAnsi="Arial" w:hint="default"/>
      </w:rPr>
    </w:lvl>
    <w:lvl w:ilvl="7" w:tplc="3A8696CA" w:tentative="1">
      <w:start w:val="1"/>
      <w:numFmt w:val="bullet"/>
      <w:lvlText w:val="•"/>
      <w:lvlJc w:val="left"/>
      <w:pPr>
        <w:tabs>
          <w:tab w:val="num" w:pos="5760"/>
        </w:tabs>
        <w:ind w:left="5760" w:hanging="360"/>
      </w:pPr>
      <w:rPr>
        <w:rFonts w:ascii="Arial" w:hAnsi="Arial" w:hint="default"/>
      </w:rPr>
    </w:lvl>
    <w:lvl w:ilvl="8" w:tplc="4EFE00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A6308"/>
    <w:multiLevelType w:val="hybridMultilevel"/>
    <w:tmpl w:val="A154B21C"/>
    <w:lvl w:ilvl="0" w:tplc="9DDA2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C2F6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56262"/>
    <w:multiLevelType w:val="multilevel"/>
    <w:tmpl w:val="1C96ECE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C299F"/>
    <w:multiLevelType w:val="hybridMultilevel"/>
    <w:tmpl w:val="36860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043362">
    <w:abstractNumId w:val="3"/>
  </w:num>
  <w:num w:numId="2" w16cid:durableId="1665284384">
    <w:abstractNumId w:val="6"/>
  </w:num>
  <w:num w:numId="3" w16cid:durableId="1254896561">
    <w:abstractNumId w:val="30"/>
  </w:num>
  <w:num w:numId="4" w16cid:durableId="462887312">
    <w:abstractNumId w:val="25"/>
  </w:num>
  <w:num w:numId="5" w16cid:durableId="1111314819">
    <w:abstractNumId w:val="21"/>
  </w:num>
  <w:num w:numId="6" w16cid:durableId="2138982466">
    <w:abstractNumId w:val="4"/>
  </w:num>
  <w:num w:numId="7" w16cid:durableId="1642225163">
    <w:abstractNumId w:val="14"/>
  </w:num>
  <w:num w:numId="8" w16cid:durableId="2133817390">
    <w:abstractNumId w:val="8"/>
  </w:num>
  <w:num w:numId="9" w16cid:durableId="420830820">
    <w:abstractNumId w:val="12"/>
  </w:num>
  <w:num w:numId="10" w16cid:durableId="423961768">
    <w:abstractNumId w:val="2"/>
  </w:num>
  <w:num w:numId="11" w16cid:durableId="424961266">
    <w:abstractNumId w:val="2"/>
  </w:num>
  <w:num w:numId="12" w16cid:durableId="1151753764">
    <w:abstractNumId w:val="31"/>
  </w:num>
  <w:num w:numId="13" w16cid:durableId="1099444794">
    <w:abstractNumId w:val="32"/>
  </w:num>
  <w:num w:numId="14" w16cid:durableId="760832876">
    <w:abstractNumId w:val="19"/>
  </w:num>
  <w:num w:numId="15" w16cid:durableId="1137141764">
    <w:abstractNumId w:val="2"/>
  </w:num>
  <w:num w:numId="16" w16cid:durableId="447234866">
    <w:abstractNumId w:val="32"/>
  </w:num>
  <w:num w:numId="17" w16cid:durableId="770860168">
    <w:abstractNumId w:val="19"/>
  </w:num>
  <w:num w:numId="18" w16cid:durableId="84763121">
    <w:abstractNumId w:val="10"/>
  </w:num>
  <w:num w:numId="19" w16cid:durableId="256983695">
    <w:abstractNumId w:val="5"/>
  </w:num>
  <w:num w:numId="20" w16cid:durableId="1753164339">
    <w:abstractNumId w:val="1"/>
  </w:num>
  <w:num w:numId="21" w16cid:durableId="744685843">
    <w:abstractNumId w:val="0"/>
  </w:num>
  <w:num w:numId="22" w16cid:durableId="1217811288">
    <w:abstractNumId w:val="9"/>
  </w:num>
  <w:num w:numId="23" w16cid:durableId="1097867365">
    <w:abstractNumId w:val="22"/>
  </w:num>
  <w:num w:numId="24" w16cid:durableId="202669493">
    <w:abstractNumId w:val="26"/>
  </w:num>
  <w:num w:numId="25" w16cid:durableId="1141120941">
    <w:abstractNumId w:val="26"/>
  </w:num>
  <w:num w:numId="26" w16cid:durableId="1121149622">
    <w:abstractNumId w:val="28"/>
  </w:num>
  <w:num w:numId="27" w16cid:durableId="370494885">
    <w:abstractNumId w:val="13"/>
  </w:num>
  <w:num w:numId="28" w16cid:durableId="1992176379">
    <w:abstractNumId w:val="18"/>
  </w:num>
  <w:num w:numId="29" w16cid:durableId="219175366">
    <w:abstractNumId w:val="17"/>
  </w:num>
  <w:num w:numId="30" w16cid:durableId="1785614916">
    <w:abstractNumId w:val="16"/>
  </w:num>
  <w:num w:numId="31" w16cid:durableId="860513451">
    <w:abstractNumId w:val="23"/>
  </w:num>
  <w:num w:numId="32" w16cid:durableId="1920748529">
    <w:abstractNumId w:val="11"/>
  </w:num>
  <w:num w:numId="33" w16cid:durableId="47266224">
    <w:abstractNumId w:val="24"/>
  </w:num>
  <w:num w:numId="34" w16cid:durableId="72246325">
    <w:abstractNumId w:val="29"/>
  </w:num>
  <w:num w:numId="35" w16cid:durableId="15079025">
    <w:abstractNumId w:val="7"/>
  </w:num>
  <w:num w:numId="36" w16cid:durableId="786044750">
    <w:abstractNumId w:val="15"/>
  </w:num>
  <w:num w:numId="37" w16cid:durableId="1740470232">
    <w:abstractNumId w:val="27"/>
  </w:num>
  <w:num w:numId="38" w16cid:durableId="126846089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68"/>
    <w:rsid w:val="00002DEC"/>
    <w:rsid w:val="000065AC"/>
    <w:rsid w:val="00006A0A"/>
    <w:rsid w:val="00011030"/>
    <w:rsid w:val="00021F9D"/>
    <w:rsid w:val="00022E41"/>
    <w:rsid w:val="000258AE"/>
    <w:rsid w:val="00040C79"/>
    <w:rsid w:val="00064B90"/>
    <w:rsid w:val="000722DA"/>
    <w:rsid w:val="0007374A"/>
    <w:rsid w:val="00077A06"/>
    <w:rsid w:val="00080404"/>
    <w:rsid w:val="00081B62"/>
    <w:rsid w:val="00084742"/>
    <w:rsid w:val="000B0A75"/>
    <w:rsid w:val="000B2E68"/>
    <w:rsid w:val="000C3708"/>
    <w:rsid w:val="000C3761"/>
    <w:rsid w:val="000C7373"/>
    <w:rsid w:val="000E2FF2"/>
    <w:rsid w:val="000E313B"/>
    <w:rsid w:val="000E3E9D"/>
    <w:rsid w:val="000F4BB1"/>
    <w:rsid w:val="00125CBA"/>
    <w:rsid w:val="00135082"/>
    <w:rsid w:val="00135DC7"/>
    <w:rsid w:val="00147ED1"/>
    <w:rsid w:val="001500D6"/>
    <w:rsid w:val="001501D5"/>
    <w:rsid w:val="0015460F"/>
    <w:rsid w:val="00157C41"/>
    <w:rsid w:val="0016451B"/>
    <w:rsid w:val="001661D9"/>
    <w:rsid w:val="001708EC"/>
    <w:rsid w:val="00180852"/>
    <w:rsid w:val="001925A8"/>
    <w:rsid w:val="001941BA"/>
    <w:rsid w:val="0019673D"/>
    <w:rsid w:val="00197518"/>
    <w:rsid w:val="00197F44"/>
    <w:rsid w:val="001A1DBA"/>
    <w:rsid w:val="001A46BB"/>
    <w:rsid w:val="001B5268"/>
    <w:rsid w:val="001B6FD0"/>
    <w:rsid w:val="001B7D48"/>
    <w:rsid w:val="001C3208"/>
    <w:rsid w:val="001C529C"/>
    <w:rsid w:val="001C55E0"/>
    <w:rsid w:val="001E5573"/>
    <w:rsid w:val="001E5ECF"/>
    <w:rsid w:val="001E6D5D"/>
    <w:rsid w:val="001F5C25"/>
    <w:rsid w:val="00211CA3"/>
    <w:rsid w:val="00222A49"/>
    <w:rsid w:val="0022552E"/>
    <w:rsid w:val="00227E68"/>
    <w:rsid w:val="00232F7C"/>
    <w:rsid w:val="00233916"/>
    <w:rsid w:val="00236CB0"/>
    <w:rsid w:val="00251F5B"/>
    <w:rsid w:val="00261247"/>
    <w:rsid w:val="00264652"/>
    <w:rsid w:val="0026674F"/>
    <w:rsid w:val="00272368"/>
    <w:rsid w:val="00274D1D"/>
    <w:rsid w:val="00280071"/>
    <w:rsid w:val="00282084"/>
    <w:rsid w:val="00291052"/>
    <w:rsid w:val="002935CB"/>
    <w:rsid w:val="002A12EA"/>
    <w:rsid w:val="002A1AD2"/>
    <w:rsid w:val="002B57CC"/>
    <w:rsid w:val="002B58DC"/>
    <w:rsid w:val="002B5E79"/>
    <w:rsid w:val="002C0859"/>
    <w:rsid w:val="002C4D0D"/>
    <w:rsid w:val="002E1798"/>
    <w:rsid w:val="002E7098"/>
    <w:rsid w:val="002F1947"/>
    <w:rsid w:val="00306D94"/>
    <w:rsid w:val="003070EB"/>
    <w:rsid w:val="003125DF"/>
    <w:rsid w:val="0032163E"/>
    <w:rsid w:val="00321707"/>
    <w:rsid w:val="00323357"/>
    <w:rsid w:val="003306BB"/>
    <w:rsid w:val="00330A0B"/>
    <w:rsid w:val="00331461"/>
    <w:rsid w:val="00335736"/>
    <w:rsid w:val="003563D2"/>
    <w:rsid w:val="003626E5"/>
    <w:rsid w:val="00376FA5"/>
    <w:rsid w:val="00391A24"/>
    <w:rsid w:val="00395CA8"/>
    <w:rsid w:val="003A1479"/>
    <w:rsid w:val="003A1813"/>
    <w:rsid w:val="003A6C6D"/>
    <w:rsid w:val="003A7845"/>
    <w:rsid w:val="003B7D82"/>
    <w:rsid w:val="003C4644"/>
    <w:rsid w:val="003C5BE3"/>
    <w:rsid w:val="003F6501"/>
    <w:rsid w:val="00413A7C"/>
    <w:rsid w:val="004141DD"/>
    <w:rsid w:val="00443DC4"/>
    <w:rsid w:val="00461804"/>
    <w:rsid w:val="004643F7"/>
    <w:rsid w:val="00466810"/>
    <w:rsid w:val="004734DA"/>
    <w:rsid w:val="0047706A"/>
    <w:rsid w:val="00481128"/>
    <w:rsid w:val="004816B5"/>
    <w:rsid w:val="00483DD2"/>
    <w:rsid w:val="00487272"/>
    <w:rsid w:val="00494E6F"/>
    <w:rsid w:val="004A1B4D"/>
    <w:rsid w:val="004A58DD"/>
    <w:rsid w:val="004A6119"/>
    <w:rsid w:val="004B47DC"/>
    <w:rsid w:val="004C7C68"/>
    <w:rsid w:val="004C7DD9"/>
    <w:rsid w:val="004E3DF6"/>
    <w:rsid w:val="004E75B3"/>
    <w:rsid w:val="004F04BA"/>
    <w:rsid w:val="004F0EFF"/>
    <w:rsid w:val="0050093F"/>
    <w:rsid w:val="00501930"/>
    <w:rsid w:val="00501AA2"/>
    <w:rsid w:val="00503B08"/>
    <w:rsid w:val="00514788"/>
    <w:rsid w:val="00515873"/>
    <w:rsid w:val="00521B91"/>
    <w:rsid w:val="00525117"/>
    <w:rsid w:val="00531E11"/>
    <w:rsid w:val="00542B92"/>
    <w:rsid w:val="0054371B"/>
    <w:rsid w:val="005502F3"/>
    <w:rsid w:val="00557171"/>
    <w:rsid w:val="0056615E"/>
    <w:rsid w:val="005666F2"/>
    <w:rsid w:val="0057515F"/>
    <w:rsid w:val="0058227B"/>
    <w:rsid w:val="005956CD"/>
    <w:rsid w:val="005A07C7"/>
    <w:rsid w:val="005B0786"/>
    <w:rsid w:val="005B2DDF"/>
    <w:rsid w:val="005B4AE7"/>
    <w:rsid w:val="005B53B0"/>
    <w:rsid w:val="005C16D8"/>
    <w:rsid w:val="005D0A9F"/>
    <w:rsid w:val="005D4207"/>
    <w:rsid w:val="005D4525"/>
    <w:rsid w:val="005D45B3"/>
    <w:rsid w:val="005E3FC1"/>
    <w:rsid w:val="005F6005"/>
    <w:rsid w:val="00601B3F"/>
    <w:rsid w:val="006064AB"/>
    <w:rsid w:val="00621BD2"/>
    <w:rsid w:val="00622BB5"/>
    <w:rsid w:val="00643266"/>
    <w:rsid w:val="00652D74"/>
    <w:rsid w:val="00655345"/>
    <w:rsid w:val="0065683E"/>
    <w:rsid w:val="006575CB"/>
    <w:rsid w:val="00672536"/>
    <w:rsid w:val="00681EDC"/>
    <w:rsid w:val="00683D66"/>
    <w:rsid w:val="0068649F"/>
    <w:rsid w:val="00687189"/>
    <w:rsid w:val="00693DB2"/>
    <w:rsid w:val="00697CCC"/>
    <w:rsid w:val="006B13B7"/>
    <w:rsid w:val="006B2942"/>
    <w:rsid w:val="006B3994"/>
    <w:rsid w:val="006C0E45"/>
    <w:rsid w:val="006D4235"/>
    <w:rsid w:val="006D4829"/>
    <w:rsid w:val="006E18EC"/>
    <w:rsid w:val="006F3B38"/>
    <w:rsid w:val="00701B06"/>
    <w:rsid w:val="007137A4"/>
    <w:rsid w:val="0074778B"/>
    <w:rsid w:val="00750C7E"/>
    <w:rsid w:val="0077225E"/>
    <w:rsid w:val="00781F94"/>
    <w:rsid w:val="007857F7"/>
    <w:rsid w:val="00793F48"/>
    <w:rsid w:val="00794F29"/>
    <w:rsid w:val="007B35B2"/>
    <w:rsid w:val="007D1FFF"/>
    <w:rsid w:val="007D42A0"/>
    <w:rsid w:val="007E685C"/>
    <w:rsid w:val="007F6108"/>
    <w:rsid w:val="007F7097"/>
    <w:rsid w:val="00806678"/>
    <w:rsid w:val="008067A6"/>
    <w:rsid w:val="00811028"/>
    <w:rsid w:val="008140CC"/>
    <w:rsid w:val="008142CA"/>
    <w:rsid w:val="008251B3"/>
    <w:rsid w:val="00830CEF"/>
    <w:rsid w:val="00837D15"/>
    <w:rsid w:val="008419DF"/>
    <w:rsid w:val="00844F1D"/>
    <w:rsid w:val="008469C9"/>
    <w:rsid w:val="0084749F"/>
    <w:rsid w:val="00853B60"/>
    <w:rsid w:val="00864202"/>
    <w:rsid w:val="00867873"/>
    <w:rsid w:val="008B3310"/>
    <w:rsid w:val="008B5443"/>
    <w:rsid w:val="008B7A1E"/>
    <w:rsid w:val="008C7EEB"/>
    <w:rsid w:val="008D0DEF"/>
    <w:rsid w:val="008D2256"/>
    <w:rsid w:val="008D5E3D"/>
    <w:rsid w:val="008E09D4"/>
    <w:rsid w:val="008F7133"/>
    <w:rsid w:val="00905BC6"/>
    <w:rsid w:val="0090737A"/>
    <w:rsid w:val="0092424B"/>
    <w:rsid w:val="00934ABD"/>
    <w:rsid w:val="0094600F"/>
    <w:rsid w:val="0094786F"/>
    <w:rsid w:val="0096108C"/>
    <w:rsid w:val="00963BA0"/>
    <w:rsid w:val="009673CD"/>
    <w:rsid w:val="00967764"/>
    <w:rsid w:val="009810EE"/>
    <w:rsid w:val="00981FE7"/>
    <w:rsid w:val="009837DB"/>
    <w:rsid w:val="00984CC9"/>
    <w:rsid w:val="00990E51"/>
    <w:rsid w:val="0099233F"/>
    <w:rsid w:val="009B54A0"/>
    <w:rsid w:val="009C5B1C"/>
    <w:rsid w:val="009C6405"/>
    <w:rsid w:val="009D0720"/>
    <w:rsid w:val="009D19DE"/>
    <w:rsid w:val="009E48C2"/>
    <w:rsid w:val="009E6036"/>
    <w:rsid w:val="009F6B2C"/>
    <w:rsid w:val="00A0286A"/>
    <w:rsid w:val="00A12E43"/>
    <w:rsid w:val="00A30799"/>
    <w:rsid w:val="00A3451C"/>
    <w:rsid w:val="00A36597"/>
    <w:rsid w:val="00A476C1"/>
    <w:rsid w:val="00A57FE8"/>
    <w:rsid w:val="00A64ECE"/>
    <w:rsid w:val="00A66185"/>
    <w:rsid w:val="00A7015D"/>
    <w:rsid w:val="00A71CAD"/>
    <w:rsid w:val="00A731A2"/>
    <w:rsid w:val="00A827B0"/>
    <w:rsid w:val="00A827C1"/>
    <w:rsid w:val="00A83413"/>
    <w:rsid w:val="00A835DA"/>
    <w:rsid w:val="00A87DF7"/>
    <w:rsid w:val="00A92AFF"/>
    <w:rsid w:val="00A93F40"/>
    <w:rsid w:val="00A94E3B"/>
    <w:rsid w:val="00A96F93"/>
    <w:rsid w:val="00AA68B5"/>
    <w:rsid w:val="00AB1F46"/>
    <w:rsid w:val="00AB65FF"/>
    <w:rsid w:val="00AD122F"/>
    <w:rsid w:val="00AD39DA"/>
    <w:rsid w:val="00AD5DFE"/>
    <w:rsid w:val="00AE5772"/>
    <w:rsid w:val="00AF22AD"/>
    <w:rsid w:val="00AF5107"/>
    <w:rsid w:val="00B06264"/>
    <w:rsid w:val="00B07C8F"/>
    <w:rsid w:val="00B275D4"/>
    <w:rsid w:val="00B3143B"/>
    <w:rsid w:val="00B437C8"/>
    <w:rsid w:val="00B64442"/>
    <w:rsid w:val="00B75051"/>
    <w:rsid w:val="00B77CC5"/>
    <w:rsid w:val="00B859DE"/>
    <w:rsid w:val="00BB6D39"/>
    <w:rsid w:val="00BC023B"/>
    <w:rsid w:val="00BD0E59"/>
    <w:rsid w:val="00BE0288"/>
    <w:rsid w:val="00BE0888"/>
    <w:rsid w:val="00BE3444"/>
    <w:rsid w:val="00BF55EC"/>
    <w:rsid w:val="00BF7443"/>
    <w:rsid w:val="00C0432A"/>
    <w:rsid w:val="00C05A8E"/>
    <w:rsid w:val="00C12D2F"/>
    <w:rsid w:val="00C277A8"/>
    <w:rsid w:val="00C309AE"/>
    <w:rsid w:val="00C365CE"/>
    <w:rsid w:val="00C37052"/>
    <w:rsid w:val="00C417EB"/>
    <w:rsid w:val="00C528AE"/>
    <w:rsid w:val="00C75227"/>
    <w:rsid w:val="00C8733C"/>
    <w:rsid w:val="00C90830"/>
    <w:rsid w:val="00CA3F8C"/>
    <w:rsid w:val="00CA5D23"/>
    <w:rsid w:val="00CB0CA9"/>
    <w:rsid w:val="00CE0FEE"/>
    <w:rsid w:val="00CE45B0"/>
    <w:rsid w:val="00CF1393"/>
    <w:rsid w:val="00CF4F3A"/>
    <w:rsid w:val="00CF55AB"/>
    <w:rsid w:val="00D0014D"/>
    <w:rsid w:val="00D22819"/>
    <w:rsid w:val="00D33929"/>
    <w:rsid w:val="00D427EC"/>
    <w:rsid w:val="00D511F0"/>
    <w:rsid w:val="00D54EE5"/>
    <w:rsid w:val="00D63F82"/>
    <w:rsid w:val="00D640FC"/>
    <w:rsid w:val="00D70F7D"/>
    <w:rsid w:val="00D72E03"/>
    <w:rsid w:val="00D761F7"/>
    <w:rsid w:val="00D91FF4"/>
    <w:rsid w:val="00D92929"/>
    <w:rsid w:val="00D93C2E"/>
    <w:rsid w:val="00D970A5"/>
    <w:rsid w:val="00DB4967"/>
    <w:rsid w:val="00DB70FF"/>
    <w:rsid w:val="00DC1A1C"/>
    <w:rsid w:val="00DC22CF"/>
    <w:rsid w:val="00DE50CB"/>
    <w:rsid w:val="00E1688E"/>
    <w:rsid w:val="00E206AE"/>
    <w:rsid w:val="00E20F02"/>
    <w:rsid w:val="00E229C1"/>
    <w:rsid w:val="00E23397"/>
    <w:rsid w:val="00E32CD7"/>
    <w:rsid w:val="00E37DF5"/>
    <w:rsid w:val="00E44EE1"/>
    <w:rsid w:val="00E516A8"/>
    <w:rsid w:val="00E5241D"/>
    <w:rsid w:val="00E55EE8"/>
    <w:rsid w:val="00E5680C"/>
    <w:rsid w:val="00E61A16"/>
    <w:rsid w:val="00E7358D"/>
    <w:rsid w:val="00E76267"/>
    <w:rsid w:val="00E949E7"/>
    <w:rsid w:val="00EA3A1B"/>
    <w:rsid w:val="00EA46B7"/>
    <w:rsid w:val="00EA535B"/>
    <w:rsid w:val="00EB7874"/>
    <w:rsid w:val="00EC463F"/>
    <w:rsid w:val="00EC579D"/>
    <w:rsid w:val="00ED5BDC"/>
    <w:rsid w:val="00ED7DAC"/>
    <w:rsid w:val="00EE2634"/>
    <w:rsid w:val="00F04DF3"/>
    <w:rsid w:val="00F067A6"/>
    <w:rsid w:val="00F11BC0"/>
    <w:rsid w:val="00F175B1"/>
    <w:rsid w:val="00F20B25"/>
    <w:rsid w:val="00F212F3"/>
    <w:rsid w:val="00F278C3"/>
    <w:rsid w:val="00F673D7"/>
    <w:rsid w:val="00F70C03"/>
    <w:rsid w:val="00F844F1"/>
    <w:rsid w:val="00F9084A"/>
    <w:rsid w:val="00F93BF6"/>
    <w:rsid w:val="00F93F88"/>
    <w:rsid w:val="00FB0BAF"/>
    <w:rsid w:val="00FB3204"/>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81D87F6"/>
  <w15:chartTrackingRefBased/>
  <w15:docId w15:val="{286486ED-33BF-48DF-9DCA-F9FF8D35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2"/>
        <w:szCs w:val="22"/>
        <w:lang w:val="en-US" w:eastAsia="en-US" w:bidi="en-US"/>
        <w14:ligatures w14:val="standardContextual"/>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Title">
    <w:name w:val="Title"/>
    <w:basedOn w:val="Normal"/>
    <w:next w:val="Normal"/>
    <w:link w:val="TitleChar"/>
    <w:uiPriority w:val="10"/>
    <w:rsid w:val="004C7C6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4C7C68"/>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semiHidden/>
    <w:rsid w:val="004C7C68"/>
    <w:rPr>
      <w:rFonts w:asciiTheme="minorHAnsi" w:eastAsiaTheme="majorEastAsia" w:hAnsiTheme="minorHAnsi" w:cstheme="majorBidi"/>
      <w:color w:val="0086F3" w:themeColor="text1" w:themeTint="A6"/>
      <w:spacing w:val="15"/>
      <w:sz w:val="28"/>
      <w:szCs w:val="28"/>
    </w:rPr>
  </w:style>
  <w:style w:type="character" w:styleId="IntenseReference">
    <w:name w:val="Intense Reference"/>
    <w:basedOn w:val="DefaultParagraphFont"/>
    <w:uiPriority w:val="34"/>
    <w:rsid w:val="004C7C68"/>
    <w:rPr>
      <w:b/>
      <w:bCs/>
      <w:smallCaps/>
      <w:color w:val="00294B" w:themeColor="accent1" w:themeShade="BF"/>
      <w:spacing w:val="5"/>
    </w:rPr>
  </w:style>
  <w:style w:type="character" w:styleId="UnresolvedMention">
    <w:name w:val="Unresolved Mention"/>
    <w:basedOn w:val="DefaultParagraphFont"/>
    <w:uiPriority w:val="99"/>
    <w:semiHidden/>
    <w:unhideWhenUsed/>
    <w:rsid w:val="008142CA"/>
    <w:rPr>
      <w:color w:val="605E5C"/>
      <w:shd w:val="clear" w:color="auto" w:fill="E1DFDD"/>
    </w:rPr>
  </w:style>
  <w:style w:type="character" w:styleId="FollowedHyperlink">
    <w:name w:val="FollowedHyperlink"/>
    <w:basedOn w:val="DefaultParagraphFont"/>
    <w:semiHidden/>
    <w:unhideWhenUsed/>
    <w:rsid w:val="008142CA"/>
    <w:rPr>
      <w:color w:val="5D295F" w:themeColor="followedHyperlink"/>
      <w:u w:val="single"/>
    </w:rPr>
  </w:style>
  <w:style w:type="paragraph" w:styleId="Header">
    <w:name w:val="header"/>
    <w:basedOn w:val="Normal"/>
    <w:link w:val="HeaderChar"/>
    <w:uiPriority w:val="99"/>
    <w:unhideWhenUsed/>
    <w:rsid w:val="005B078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0786"/>
  </w:style>
  <w:style w:type="paragraph" w:styleId="NoSpacing">
    <w:name w:val="No Spacing"/>
    <w:link w:val="NoSpacingChar"/>
    <w:uiPriority w:val="1"/>
    <w:qFormat/>
    <w:rsid w:val="00251F5B"/>
    <w:pPr>
      <w:spacing w:before="0" w:line="240" w:lineRule="auto"/>
    </w:pPr>
    <w:rPr>
      <w:rFonts w:asciiTheme="minorHAnsi" w:eastAsiaTheme="minorEastAsia" w:hAnsiTheme="minorHAnsi" w:cstheme="minorBidi"/>
      <w:kern w:val="0"/>
      <w:lang w:bidi="ar-SA"/>
      <w14:ligatures w14:val="none"/>
    </w:rPr>
  </w:style>
  <w:style w:type="character" w:customStyle="1" w:styleId="NoSpacingChar">
    <w:name w:val="No Spacing Char"/>
    <w:basedOn w:val="DefaultParagraphFont"/>
    <w:link w:val="NoSpacing"/>
    <w:uiPriority w:val="1"/>
    <w:rsid w:val="00251F5B"/>
    <w:rPr>
      <w:rFonts w:asciiTheme="minorHAnsi" w:eastAsiaTheme="minorEastAsia" w:hAnsiTheme="minorHAnsi" w:cstheme="minorBidi"/>
      <w:kern w:val="0"/>
      <w:lang w:bidi="ar-SA"/>
      <w14:ligatures w14:val="none"/>
    </w:rPr>
  </w:style>
  <w:style w:type="paragraph" w:styleId="Revision">
    <w:name w:val="Revision"/>
    <w:hidden/>
    <w:uiPriority w:val="99"/>
    <w:semiHidden/>
    <w:rsid w:val="009D19D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758">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30692154">
      <w:bodyDiv w:val="1"/>
      <w:marLeft w:val="0"/>
      <w:marRight w:val="0"/>
      <w:marTop w:val="0"/>
      <w:marBottom w:val="0"/>
      <w:divBdr>
        <w:top w:val="none" w:sz="0" w:space="0" w:color="auto"/>
        <w:left w:val="none" w:sz="0" w:space="0" w:color="auto"/>
        <w:bottom w:val="none" w:sz="0" w:space="0" w:color="auto"/>
        <w:right w:val="none" w:sz="0" w:space="0" w:color="auto"/>
      </w:divBdr>
    </w:div>
    <w:div w:id="38357679">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57678463">
      <w:bodyDiv w:val="1"/>
      <w:marLeft w:val="0"/>
      <w:marRight w:val="0"/>
      <w:marTop w:val="0"/>
      <w:marBottom w:val="0"/>
      <w:divBdr>
        <w:top w:val="none" w:sz="0" w:space="0" w:color="auto"/>
        <w:left w:val="none" w:sz="0" w:space="0" w:color="auto"/>
        <w:bottom w:val="none" w:sz="0" w:space="0" w:color="auto"/>
        <w:right w:val="none" w:sz="0" w:space="0" w:color="auto"/>
      </w:divBdr>
    </w:div>
    <w:div w:id="58602337">
      <w:bodyDiv w:val="1"/>
      <w:marLeft w:val="0"/>
      <w:marRight w:val="0"/>
      <w:marTop w:val="0"/>
      <w:marBottom w:val="0"/>
      <w:divBdr>
        <w:top w:val="none" w:sz="0" w:space="0" w:color="auto"/>
        <w:left w:val="none" w:sz="0" w:space="0" w:color="auto"/>
        <w:bottom w:val="none" w:sz="0" w:space="0" w:color="auto"/>
        <w:right w:val="none" w:sz="0" w:space="0" w:color="auto"/>
      </w:divBdr>
      <w:divsChild>
        <w:div w:id="1288009868">
          <w:marLeft w:val="0"/>
          <w:marRight w:val="0"/>
          <w:marTop w:val="0"/>
          <w:marBottom w:val="0"/>
          <w:divBdr>
            <w:top w:val="none" w:sz="0" w:space="0" w:color="auto"/>
            <w:left w:val="none" w:sz="0" w:space="0" w:color="auto"/>
            <w:bottom w:val="none" w:sz="0" w:space="0" w:color="auto"/>
            <w:right w:val="none" w:sz="0" w:space="0" w:color="auto"/>
          </w:divBdr>
        </w:div>
        <w:div w:id="84152545">
          <w:marLeft w:val="0"/>
          <w:marRight w:val="0"/>
          <w:marTop w:val="0"/>
          <w:marBottom w:val="0"/>
          <w:divBdr>
            <w:top w:val="none" w:sz="0" w:space="0" w:color="auto"/>
            <w:left w:val="none" w:sz="0" w:space="0" w:color="auto"/>
            <w:bottom w:val="none" w:sz="0" w:space="0" w:color="auto"/>
            <w:right w:val="none" w:sz="0" w:space="0" w:color="auto"/>
          </w:divBdr>
          <w:divsChild>
            <w:div w:id="893077784">
              <w:marLeft w:val="0"/>
              <w:marRight w:val="0"/>
              <w:marTop w:val="0"/>
              <w:marBottom w:val="0"/>
              <w:divBdr>
                <w:top w:val="none" w:sz="0" w:space="0" w:color="auto"/>
                <w:left w:val="none" w:sz="0" w:space="0" w:color="auto"/>
                <w:bottom w:val="none" w:sz="0" w:space="0" w:color="auto"/>
                <w:right w:val="none" w:sz="0" w:space="0" w:color="auto"/>
              </w:divBdr>
            </w:div>
            <w:div w:id="1113939223">
              <w:marLeft w:val="0"/>
              <w:marRight w:val="0"/>
              <w:marTop w:val="0"/>
              <w:marBottom w:val="0"/>
              <w:divBdr>
                <w:top w:val="none" w:sz="0" w:space="0" w:color="auto"/>
                <w:left w:val="none" w:sz="0" w:space="0" w:color="auto"/>
                <w:bottom w:val="none" w:sz="0" w:space="0" w:color="auto"/>
                <w:right w:val="none" w:sz="0" w:space="0" w:color="auto"/>
              </w:divBdr>
            </w:div>
            <w:div w:id="1903363723">
              <w:marLeft w:val="0"/>
              <w:marRight w:val="0"/>
              <w:marTop w:val="0"/>
              <w:marBottom w:val="0"/>
              <w:divBdr>
                <w:top w:val="none" w:sz="0" w:space="0" w:color="auto"/>
                <w:left w:val="none" w:sz="0" w:space="0" w:color="auto"/>
                <w:bottom w:val="none" w:sz="0" w:space="0" w:color="auto"/>
                <w:right w:val="none" w:sz="0" w:space="0" w:color="auto"/>
              </w:divBdr>
            </w:div>
          </w:divsChild>
        </w:div>
        <w:div w:id="166479794">
          <w:marLeft w:val="0"/>
          <w:marRight w:val="0"/>
          <w:marTop w:val="0"/>
          <w:marBottom w:val="0"/>
          <w:divBdr>
            <w:top w:val="none" w:sz="0" w:space="0" w:color="auto"/>
            <w:left w:val="none" w:sz="0" w:space="0" w:color="auto"/>
            <w:bottom w:val="none" w:sz="0" w:space="0" w:color="auto"/>
            <w:right w:val="none" w:sz="0" w:space="0" w:color="auto"/>
          </w:divBdr>
        </w:div>
      </w:divsChild>
    </w:div>
    <w:div w:id="149560595">
      <w:bodyDiv w:val="1"/>
      <w:marLeft w:val="0"/>
      <w:marRight w:val="0"/>
      <w:marTop w:val="0"/>
      <w:marBottom w:val="0"/>
      <w:divBdr>
        <w:top w:val="none" w:sz="0" w:space="0" w:color="auto"/>
        <w:left w:val="none" w:sz="0" w:space="0" w:color="auto"/>
        <w:bottom w:val="none" w:sz="0" w:space="0" w:color="auto"/>
        <w:right w:val="none" w:sz="0" w:space="0" w:color="auto"/>
      </w:divBdr>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68296598">
      <w:bodyDiv w:val="1"/>
      <w:marLeft w:val="0"/>
      <w:marRight w:val="0"/>
      <w:marTop w:val="0"/>
      <w:marBottom w:val="0"/>
      <w:divBdr>
        <w:top w:val="none" w:sz="0" w:space="0" w:color="auto"/>
        <w:left w:val="none" w:sz="0" w:space="0" w:color="auto"/>
        <w:bottom w:val="none" w:sz="0" w:space="0" w:color="auto"/>
        <w:right w:val="none" w:sz="0" w:space="0" w:color="auto"/>
      </w:divBdr>
    </w:div>
    <w:div w:id="219168900">
      <w:bodyDiv w:val="1"/>
      <w:marLeft w:val="0"/>
      <w:marRight w:val="0"/>
      <w:marTop w:val="0"/>
      <w:marBottom w:val="0"/>
      <w:divBdr>
        <w:top w:val="none" w:sz="0" w:space="0" w:color="auto"/>
        <w:left w:val="none" w:sz="0" w:space="0" w:color="auto"/>
        <w:bottom w:val="none" w:sz="0" w:space="0" w:color="auto"/>
        <w:right w:val="none" w:sz="0" w:space="0" w:color="auto"/>
      </w:divBdr>
    </w:div>
    <w:div w:id="219945753">
      <w:bodyDiv w:val="1"/>
      <w:marLeft w:val="0"/>
      <w:marRight w:val="0"/>
      <w:marTop w:val="0"/>
      <w:marBottom w:val="0"/>
      <w:divBdr>
        <w:top w:val="none" w:sz="0" w:space="0" w:color="auto"/>
        <w:left w:val="none" w:sz="0" w:space="0" w:color="auto"/>
        <w:bottom w:val="none" w:sz="0" w:space="0" w:color="auto"/>
        <w:right w:val="none" w:sz="0" w:space="0" w:color="auto"/>
      </w:divBdr>
    </w:div>
    <w:div w:id="229660956">
      <w:bodyDiv w:val="1"/>
      <w:marLeft w:val="0"/>
      <w:marRight w:val="0"/>
      <w:marTop w:val="0"/>
      <w:marBottom w:val="0"/>
      <w:divBdr>
        <w:top w:val="none" w:sz="0" w:space="0" w:color="auto"/>
        <w:left w:val="none" w:sz="0" w:space="0" w:color="auto"/>
        <w:bottom w:val="none" w:sz="0" w:space="0" w:color="auto"/>
        <w:right w:val="none" w:sz="0" w:space="0" w:color="auto"/>
      </w:divBdr>
    </w:div>
    <w:div w:id="237206404">
      <w:bodyDiv w:val="1"/>
      <w:marLeft w:val="0"/>
      <w:marRight w:val="0"/>
      <w:marTop w:val="0"/>
      <w:marBottom w:val="0"/>
      <w:divBdr>
        <w:top w:val="none" w:sz="0" w:space="0" w:color="auto"/>
        <w:left w:val="none" w:sz="0" w:space="0" w:color="auto"/>
        <w:bottom w:val="none" w:sz="0" w:space="0" w:color="auto"/>
        <w:right w:val="none" w:sz="0" w:space="0" w:color="auto"/>
      </w:divBdr>
    </w:div>
    <w:div w:id="282421254">
      <w:bodyDiv w:val="1"/>
      <w:marLeft w:val="0"/>
      <w:marRight w:val="0"/>
      <w:marTop w:val="0"/>
      <w:marBottom w:val="0"/>
      <w:divBdr>
        <w:top w:val="none" w:sz="0" w:space="0" w:color="auto"/>
        <w:left w:val="none" w:sz="0" w:space="0" w:color="auto"/>
        <w:bottom w:val="none" w:sz="0" w:space="0" w:color="auto"/>
        <w:right w:val="none" w:sz="0" w:space="0" w:color="auto"/>
      </w:divBdr>
    </w:div>
    <w:div w:id="282813774">
      <w:bodyDiv w:val="1"/>
      <w:marLeft w:val="0"/>
      <w:marRight w:val="0"/>
      <w:marTop w:val="0"/>
      <w:marBottom w:val="0"/>
      <w:divBdr>
        <w:top w:val="none" w:sz="0" w:space="0" w:color="auto"/>
        <w:left w:val="none" w:sz="0" w:space="0" w:color="auto"/>
        <w:bottom w:val="none" w:sz="0" w:space="0" w:color="auto"/>
        <w:right w:val="none" w:sz="0" w:space="0" w:color="auto"/>
      </w:divBdr>
    </w:div>
    <w:div w:id="331950744">
      <w:bodyDiv w:val="1"/>
      <w:marLeft w:val="0"/>
      <w:marRight w:val="0"/>
      <w:marTop w:val="0"/>
      <w:marBottom w:val="0"/>
      <w:divBdr>
        <w:top w:val="none" w:sz="0" w:space="0" w:color="auto"/>
        <w:left w:val="none" w:sz="0" w:space="0" w:color="auto"/>
        <w:bottom w:val="none" w:sz="0" w:space="0" w:color="auto"/>
        <w:right w:val="none" w:sz="0" w:space="0" w:color="auto"/>
      </w:divBdr>
      <w:divsChild>
        <w:div w:id="294219370">
          <w:marLeft w:val="0"/>
          <w:marRight w:val="0"/>
          <w:marTop w:val="120"/>
          <w:marBottom w:val="120"/>
          <w:divBdr>
            <w:top w:val="none" w:sz="0" w:space="0" w:color="auto"/>
            <w:left w:val="none" w:sz="0" w:space="0" w:color="auto"/>
            <w:bottom w:val="none" w:sz="0" w:space="0" w:color="auto"/>
            <w:right w:val="none" w:sz="0" w:space="0" w:color="auto"/>
          </w:divBdr>
        </w:div>
        <w:div w:id="71703169">
          <w:marLeft w:val="0"/>
          <w:marRight w:val="0"/>
          <w:marTop w:val="120"/>
          <w:marBottom w:val="120"/>
          <w:divBdr>
            <w:top w:val="none" w:sz="0" w:space="0" w:color="auto"/>
            <w:left w:val="none" w:sz="0" w:space="0" w:color="auto"/>
            <w:bottom w:val="none" w:sz="0" w:space="0" w:color="auto"/>
            <w:right w:val="none" w:sz="0" w:space="0" w:color="auto"/>
          </w:divBdr>
        </w:div>
        <w:div w:id="1368291067">
          <w:marLeft w:val="0"/>
          <w:marRight w:val="0"/>
          <w:marTop w:val="120"/>
          <w:marBottom w:val="240"/>
          <w:divBdr>
            <w:top w:val="none" w:sz="0" w:space="0" w:color="auto"/>
            <w:left w:val="none" w:sz="0" w:space="0" w:color="auto"/>
            <w:bottom w:val="none" w:sz="0" w:space="0" w:color="auto"/>
            <w:right w:val="none" w:sz="0" w:space="0" w:color="auto"/>
          </w:divBdr>
        </w:div>
      </w:divsChild>
    </w:div>
    <w:div w:id="360977850">
      <w:bodyDiv w:val="1"/>
      <w:marLeft w:val="0"/>
      <w:marRight w:val="0"/>
      <w:marTop w:val="0"/>
      <w:marBottom w:val="0"/>
      <w:divBdr>
        <w:top w:val="none" w:sz="0" w:space="0" w:color="auto"/>
        <w:left w:val="none" w:sz="0" w:space="0" w:color="auto"/>
        <w:bottom w:val="none" w:sz="0" w:space="0" w:color="auto"/>
        <w:right w:val="none" w:sz="0" w:space="0" w:color="auto"/>
      </w:divBdr>
    </w:div>
    <w:div w:id="361520124">
      <w:bodyDiv w:val="1"/>
      <w:marLeft w:val="0"/>
      <w:marRight w:val="0"/>
      <w:marTop w:val="0"/>
      <w:marBottom w:val="0"/>
      <w:divBdr>
        <w:top w:val="none" w:sz="0" w:space="0" w:color="auto"/>
        <w:left w:val="none" w:sz="0" w:space="0" w:color="auto"/>
        <w:bottom w:val="none" w:sz="0" w:space="0" w:color="auto"/>
        <w:right w:val="none" w:sz="0" w:space="0" w:color="auto"/>
      </w:divBdr>
      <w:divsChild>
        <w:div w:id="1534995531">
          <w:marLeft w:val="0"/>
          <w:marRight w:val="0"/>
          <w:marTop w:val="0"/>
          <w:marBottom w:val="0"/>
          <w:divBdr>
            <w:top w:val="none" w:sz="0" w:space="0" w:color="auto"/>
            <w:left w:val="none" w:sz="0" w:space="0" w:color="auto"/>
            <w:bottom w:val="none" w:sz="0" w:space="0" w:color="auto"/>
            <w:right w:val="none" w:sz="0" w:space="0" w:color="auto"/>
          </w:divBdr>
          <w:divsChild>
            <w:div w:id="435829099">
              <w:marLeft w:val="0"/>
              <w:marRight w:val="0"/>
              <w:marTop w:val="0"/>
              <w:marBottom w:val="0"/>
              <w:divBdr>
                <w:top w:val="none" w:sz="0" w:space="0" w:color="auto"/>
                <w:left w:val="none" w:sz="0" w:space="0" w:color="auto"/>
                <w:bottom w:val="none" w:sz="0" w:space="0" w:color="auto"/>
                <w:right w:val="none" w:sz="0" w:space="0" w:color="auto"/>
              </w:divBdr>
              <w:divsChild>
                <w:div w:id="10582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0277">
          <w:marLeft w:val="0"/>
          <w:marRight w:val="0"/>
          <w:marTop w:val="0"/>
          <w:marBottom w:val="0"/>
          <w:divBdr>
            <w:top w:val="none" w:sz="0" w:space="0" w:color="auto"/>
            <w:left w:val="none" w:sz="0" w:space="0" w:color="auto"/>
            <w:bottom w:val="none" w:sz="0" w:space="0" w:color="auto"/>
            <w:right w:val="none" w:sz="0" w:space="0" w:color="auto"/>
          </w:divBdr>
          <w:divsChild>
            <w:div w:id="1380207046">
              <w:marLeft w:val="0"/>
              <w:marRight w:val="0"/>
              <w:marTop w:val="0"/>
              <w:marBottom w:val="0"/>
              <w:divBdr>
                <w:top w:val="none" w:sz="0" w:space="0" w:color="auto"/>
                <w:left w:val="none" w:sz="0" w:space="0" w:color="auto"/>
                <w:bottom w:val="none" w:sz="0" w:space="0" w:color="auto"/>
                <w:right w:val="none" w:sz="0" w:space="0" w:color="auto"/>
              </w:divBdr>
            </w:div>
            <w:div w:id="1300457731">
              <w:marLeft w:val="0"/>
              <w:marRight w:val="0"/>
              <w:marTop w:val="0"/>
              <w:marBottom w:val="0"/>
              <w:divBdr>
                <w:top w:val="none" w:sz="0" w:space="0" w:color="auto"/>
                <w:left w:val="none" w:sz="0" w:space="0" w:color="auto"/>
                <w:bottom w:val="none" w:sz="0" w:space="0" w:color="auto"/>
                <w:right w:val="none" w:sz="0" w:space="0" w:color="auto"/>
              </w:divBdr>
            </w:div>
            <w:div w:id="1315798555">
              <w:marLeft w:val="0"/>
              <w:marRight w:val="0"/>
              <w:marTop w:val="0"/>
              <w:marBottom w:val="0"/>
              <w:divBdr>
                <w:top w:val="none" w:sz="0" w:space="0" w:color="auto"/>
                <w:left w:val="none" w:sz="0" w:space="0" w:color="auto"/>
                <w:bottom w:val="none" w:sz="0" w:space="0" w:color="auto"/>
                <w:right w:val="none" w:sz="0" w:space="0" w:color="auto"/>
              </w:divBdr>
            </w:div>
          </w:divsChild>
        </w:div>
        <w:div w:id="1836527563">
          <w:marLeft w:val="0"/>
          <w:marRight w:val="0"/>
          <w:marTop w:val="0"/>
          <w:marBottom w:val="0"/>
          <w:divBdr>
            <w:top w:val="none" w:sz="0" w:space="0" w:color="auto"/>
            <w:left w:val="none" w:sz="0" w:space="0" w:color="auto"/>
            <w:bottom w:val="none" w:sz="0" w:space="0" w:color="auto"/>
            <w:right w:val="none" w:sz="0" w:space="0" w:color="auto"/>
          </w:divBdr>
        </w:div>
      </w:divsChild>
    </w:div>
    <w:div w:id="375278133">
      <w:bodyDiv w:val="1"/>
      <w:marLeft w:val="0"/>
      <w:marRight w:val="0"/>
      <w:marTop w:val="0"/>
      <w:marBottom w:val="0"/>
      <w:divBdr>
        <w:top w:val="none" w:sz="0" w:space="0" w:color="auto"/>
        <w:left w:val="none" w:sz="0" w:space="0" w:color="auto"/>
        <w:bottom w:val="none" w:sz="0" w:space="0" w:color="auto"/>
        <w:right w:val="none" w:sz="0" w:space="0" w:color="auto"/>
      </w:divBdr>
    </w:div>
    <w:div w:id="402023670">
      <w:bodyDiv w:val="1"/>
      <w:marLeft w:val="0"/>
      <w:marRight w:val="0"/>
      <w:marTop w:val="0"/>
      <w:marBottom w:val="0"/>
      <w:divBdr>
        <w:top w:val="none" w:sz="0" w:space="0" w:color="auto"/>
        <w:left w:val="none" w:sz="0" w:space="0" w:color="auto"/>
        <w:bottom w:val="none" w:sz="0" w:space="0" w:color="auto"/>
        <w:right w:val="none" w:sz="0" w:space="0" w:color="auto"/>
      </w:divBdr>
    </w:div>
    <w:div w:id="412236841">
      <w:bodyDiv w:val="1"/>
      <w:marLeft w:val="0"/>
      <w:marRight w:val="0"/>
      <w:marTop w:val="0"/>
      <w:marBottom w:val="0"/>
      <w:divBdr>
        <w:top w:val="none" w:sz="0" w:space="0" w:color="auto"/>
        <w:left w:val="none" w:sz="0" w:space="0" w:color="auto"/>
        <w:bottom w:val="none" w:sz="0" w:space="0" w:color="auto"/>
        <w:right w:val="none" w:sz="0" w:space="0" w:color="auto"/>
      </w:divBdr>
      <w:divsChild>
        <w:div w:id="1370569112">
          <w:marLeft w:val="0"/>
          <w:marRight w:val="0"/>
          <w:marTop w:val="120"/>
          <w:marBottom w:val="0"/>
          <w:divBdr>
            <w:top w:val="none" w:sz="0" w:space="0" w:color="auto"/>
            <w:left w:val="none" w:sz="0" w:space="0" w:color="auto"/>
            <w:bottom w:val="none" w:sz="0" w:space="0" w:color="auto"/>
            <w:right w:val="none" w:sz="0" w:space="0" w:color="auto"/>
          </w:divBdr>
        </w:div>
        <w:div w:id="108355774">
          <w:marLeft w:val="0"/>
          <w:marRight w:val="0"/>
          <w:marTop w:val="120"/>
          <w:marBottom w:val="0"/>
          <w:divBdr>
            <w:top w:val="none" w:sz="0" w:space="0" w:color="auto"/>
            <w:left w:val="none" w:sz="0" w:space="0" w:color="auto"/>
            <w:bottom w:val="none" w:sz="0" w:space="0" w:color="auto"/>
            <w:right w:val="none" w:sz="0" w:space="0" w:color="auto"/>
          </w:divBdr>
        </w:div>
        <w:div w:id="1859462363">
          <w:marLeft w:val="0"/>
          <w:marRight w:val="0"/>
          <w:marTop w:val="120"/>
          <w:marBottom w:val="0"/>
          <w:divBdr>
            <w:top w:val="none" w:sz="0" w:space="0" w:color="auto"/>
            <w:left w:val="none" w:sz="0" w:space="0" w:color="auto"/>
            <w:bottom w:val="none" w:sz="0" w:space="0" w:color="auto"/>
            <w:right w:val="none" w:sz="0" w:space="0" w:color="auto"/>
          </w:divBdr>
        </w:div>
        <w:div w:id="61566953">
          <w:marLeft w:val="0"/>
          <w:marRight w:val="0"/>
          <w:marTop w:val="120"/>
          <w:marBottom w:val="0"/>
          <w:divBdr>
            <w:top w:val="none" w:sz="0" w:space="0" w:color="auto"/>
            <w:left w:val="none" w:sz="0" w:space="0" w:color="auto"/>
            <w:bottom w:val="none" w:sz="0" w:space="0" w:color="auto"/>
            <w:right w:val="none" w:sz="0" w:space="0" w:color="auto"/>
          </w:divBdr>
        </w:div>
        <w:div w:id="1694303826">
          <w:marLeft w:val="0"/>
          <w:marRight w:val="0"/>
          <w:marTop w:val="120"/>
          <w:marBottom w:val="0"/>
          <w:divBdr>
            <w:top w:val="none" w:sz="0" w:space="0" w:color="auto"/>
            <w:left w:val="none" w:sz="0" w:space="0" w:color="auto"/>
            <w:bottom w:val="none" w:sz="0" w:space="0" w:color="auto"/>
            <w:right w:val="none" w:sz="0" w:space="0" w:color="auto"/>
          </w:divBdr>
        </w:div>
        <w:div w:id="1894079196">
          <w:marLeft w:val="0"/>
          <w:marRight w:val="0"/>
          <w:marTop w:val="120"/>
          <w:marBottom w:val="0"/>
          <w:divBdr>
            <w:top w:val="none" w:sz="0" w:space="0" w:color="auto"/>
            <w:left w:val="none" w:sz="0" w:space="0" w:color="auto"/>
            <w:bottom w:val="none" w:sz="0" w:space="0" w:color="auto"/>
            <w:right w:val="none" w:sz="0" w:space="0" w:color="auto"/>
          </w:divBdr>
        </w:div>
        <w:div w:id="1202134557">
          <w:marLeft w:val="0"/>
          <w:marRight w:val="0"/>
          <w:marTop w:val="120"/>
          <w:marBottom w:val="0"/>
          <w:divBdr>
            <w:top w:val="none" w:sz="0" w:space="0" w:color="auto"/>
            <w:left w:val="none" w:sz="0" w:space="0" w:color="auto"/>
            <w:bottom w:val="none" w:sz="0" w:space="0" w:color="auto"/>
            <w:right w:val="none" w:sz="0" w:space="0" w:color="auto"/>
          </w:divBdr>
        </w:div>
        <w:div w:id="1089695970">
          <w:marLeft w:val="0"/>
          <w:marRight w:val="0"/>
          <w:marTop w:val="120"/>
          <w:marBottom w:val="120"/>
          <w:divBdr>
            <w:top w:val="none" w:sz="0" w:space="0" w:color="auto"/>
            <w:left w:val="none" w:sz="0" w:space="0" w:color="auto"/>
            <w:bottom w:val="none" w:sz="0" w:space="0" w:color="auto"/>
            <w:right w:val="none" w:sz="0" w:space="0" w:color="auto"/>
          </w:divBdr>
        </w:div>
        <w:div w:id="854998329">
          <w:marLeft w:val="0"/>
          <w:marRight w:val="0"/>
          <w:marTop w:val="120"/>
          <w:marBottom w:val="120"/>
          <w:divBdr>
            <w:top w:val="none" w:sz="0" w:space="0" w:color="auto"/>
            <w:left w:val="none" w:sz="0" w:space="0" w:color="auto"/>
            <w:bottom w:val="none" w:sz="0" w:space="0" w:color="auto"/>
            <w:right w:val="none" w:sz="0" w:space="0" w:color="auto"/>
          </w:divBdr>
        </w:div>
        <w:div w:id="1278174853">
          <w:marLeft w:val="0"/>
          <w:marRight w:val="0"/>
          <w:marTop w:val="120"/>
          <w:marBottom w:val="240"/>
          <w:divBdr>
            <w:top w:val="none" w:sz="0" w:space="0" w:color="auto"/>
            <w:left w:val="none" w:sz="0" w:space="0" w:color="auto"/>
            <w:bottom w:val="none" w:sz="0" w:space="0" w:color="auto"/>
            <w:right w:val="none" w:sz="0" w:space="0" w:color="auto"/>
          </w:divBdr>
        </w:div>
      </w:divsChild>
    </w:div>
    <w:div w:id="414789440">
      <w:bodyDiv w:val="1"/>
      <w:marLeft w:val="0"/>
      <w:marRight w:val="0"/>
      <w:marTop w:val="0"/>
      <w:marBottom w:val="0"/>
      <w:divBdr>
        <w:top w:val="none" w:sz="0" w:space="0" w:color="auto"/>
        <w:left w:val="none" w:sz="0" w:space="0" w:color="auto"/>
        <w:bottom w:val="none" w:sz="0" w:space="0" w:color="auto"/>
        <w:right w:val="none" w:sz="0" w:space="0" w:color="auto"/>
      </w:divBdr>
    </w:div>
    <w:div w:id="472261771">
      <w:bodyDiv w:val="1"/>
      <w:marLeft w:val="0"/>
      <w:marRight w:val="0"/>
      <w:marTop w:val="0"/>
      <w:marBottom w:val="0"/>
      <w:divBdr>
        <w:top w:val="none" w:sz="0" w:space="0" w:color="auto"/>
        <w:left w:val="none" w:sz="0" w:space="0" w:color="auto"/>
        <w:bottom w:val="none" w:sz="0" w:space="0" w:color="auto"/>
        <w:right w:val="none" w:sz="0" w:space="0" w:color="auto"/>
      </w:divBdr>
      <w:divsChild>
        <w:div w:id="1594897761">
          <w:marLeft w:val="0"/>
          <w:marRight w:val="0"/>
          <w:marTop w:val="120"/>
          <w:marBottom w:val="0"/>
          <w:divBdr>
            <w:top w:val="none" w:sz="0" w:space="0" w:color="auto"/>
            <w:left w:val="none" w:sz="0" w:space="0" w:color="auto"/>
            <w:bottom w:val="none" w:sz="0" w:space="0" w:color="auto"/>
            <w:right w:val="none" w:sz="0" w:space="0" w:color="auto"/>
          </w:divBdr>
        </w:div>
        <w:div w:id="1941067407">
          <w:marLeft w:val="0"/>
          <w:marRight w:val="0"/>
          <w:marTop w:val="120"/>
          <w:marBottom w:val="0"/>
          <w:divBdr>
            <w:top w:val="none" w:sz="0" w:space="0" w:color="auto"/>
            <w:left w:val="none" w:sz="0" w:space="0" w:color="auto"/>
            <w:bottom w:val="none" w:sz="0" w:space="0" w:color="auto"/>
            <w:right w:val="none" w:sz="0" w:space="0" w:color="auto"/>
          </w:divBdr>
        </w:div>
        <w:div w:id="1615748844">
          <w:marLeft w:val="0"/>
          <w:marRight w:val="0"/>
          <w:marTop w:val="120"/>
          <w:marBottom w:val="0"/>
          <w:divBdr>
            <w:top w:val="none" w:sz="0" w:space="0" w:color="auto"/>
            <w:left w:val="none" w:sz="0" w:space="0" w:color="auto"/>
            <w:bottom w:val="none" w:sz="0" w:space="0" w:color="auto"/>
            <w:right w:val="none" w:sz="0" w:space="0" w:color="auto"/>
          </w:divBdr>
        </w:div>
        <w:div w:id="385572313">
          <w:marLeft w:val="0"/>
          <w:marRight w:val="0"/>
          <w:marTop w:val="120"/>
          <w:marBottom w:val="0"/>
          <w:divBdr>
            <w:top w:val="none" w:sz="0" w:space="0" w:color="auto"/>
            <w:left w:val="none" w:sz="0" w:space="0" w:color="auto"/>
            <w:bottom w:val="none" w:sz="0" w:space="0" w:color="auto"/>
            <w:right w:val="none" w:sz="0" w:space="0" w:color="auto"/>
          </w:divBdr>
        </w:div>
        <w:div w:id="10685473">
          <w:marLeft w:val="0"/>
          <w:marRight w:val="0"/>
          <w:marTop w:val="120"/>
          <w:marBottom w:val="0"/>
          <w:divBdr>
            <w:top w:val="none" w:sz="0" w:space="0" w:color="auto"/>
            <w:left w:val="none" w:sz="0" w:space="0" w:color="auto"/>
            <w:bottom w:val="none" w:sz="0" w:space="0" w:color="auto"/>
            <w:right w:val="none" w:sz="0" w:space="0" w:color="auto"/>
          </w:divBdr>
        </w:div>
        <w:div w:id="1544437583">
          <w:marLeft w:val="0"/>
          <w:marRight w:val="0"/>
          <w:marTop w:val="120"/>
          <w:marBottom w:val="0"/>
          <w:divBdr>
            <w:top w:val="none" w:sz="0" w:space="0" w:color="auto"/>
            <w:left w:val="none" w:sz="0" w:space="0" w:color="auto"/>
            <w:bottom w:val="none" w:sz="0" w:space="0" w:color="auto"/>
            <w:right w:val="none" w:sz="0" w:space="0" w:color="auto"/>
          </w:divBdr>
        </w:div>
        <w:div w:id="1559364627">
          <w:marLeft w:val="0"/>
          <w:marRight w:val="0"/>
          <w:marTop w:val="120"/>
          <w:marBottom w:val="0"/>
          <w:divBdr>
            <w:top w:val="none" w:sz="0" w:space="0" w:color="auto"/>
            <w:left w:val="none" w:sz="0" w:space="0" w:color="auto"/>
            <w:bottom w:val="none" w:sz="0" w:space="0" w:color="auto"/>
            <w:right w:val="none" w:sz="0" w:space="0" w:color="auto"/>
          </w:divBdr>
        </w:div>
        <w:div w:id="1763456437">
          <w:marLeft w:val="0"/>
          <w:marRight w:val="0"/>
          <w:marTop w:val="120"/>
          <w:marBottom w:val="120"/>
          <w:divBdr>
            <w:top w:val="none" w:sz="0" w:space="0" w:color="auto"/>
            <w:left w:val="none" w:sz="0" w:space="0" w:color="auto"/>
            <w:bottom w:val="none" w:sz="0" w:space="0" w:color="auto"/>
            <w:right w:val="none" w:sz="0" w:space="0" w:color="auto"/>
          </w:divBdr>
        </w:div>
        <w:div w:id="1792045600">
          <w:marLeft w:val="0"/>
          <w:marRight w:val="0"/>
          <w:marTop w:val="120"/>
          <w:marBottom w:val="120"/>
          <w:divBdr>
            <w:top w:val="none" w:sz="0" w:space="0" w:color="auto"/>
            <w:left w:val="none" w:sz="0" w:space="0" w:color="auto"/>
            <w:bottom w:val="none" w:sz="0" w:space="0" w:color="auto"/>
            <w:right w:val="none" w:sz="0" w:space="0" w:color="auto"/>
          </w:divBdr>
        </w:div>
        <w:div w:id="1642926896">
          <w:marLeft w:val="0"/>
          <w:marRight w:val="0"/>
          <w:marTop w:val="120"/>
          <w:marBottom w:val="240"/>
          <w:divBdr>
            <w:top w:val="none" w:sz="0" w:space="0" w:color="auto"/>
            <w:left w:val="none" w:sz="0" w:space="0" w:color="auto"/>
            <w:bottom w:val="none" w:sz="0" w:space="0" w:color="auto"/>
            <w:right w:val="none" w:sz="0" w:space="0" w:color="auto"/>
          </w:divBdr>
        </w:div>
      </w:divsChild>
    </w:div>
    <w:div w:id="473106786">
      <w:bodyDiv w:val="1"/>
      <w:marLeft w:val="0"/>
      <w:marRight w:val="0"/>
      <w:marTop w:val="0"/>
      <w:marBottom w:val="0"/>
      <w:divBdr>
        <w:top w:val="none" w:sz="0" w:space="0" w:color="auto"/>
        <w:left w:val="none" w:sz="0" w:space="0" w:color="auto"/>
        <w:bottom w:val="none" w:sz="0" w:space="0" w:color="auto"/>
        <w:right w:val="none" w:sz="0" w:space="0" w:color="auto"/>
      </w:divBdr>
    </w:div>
    <w:div w:id="499974757">
      <w:bodyDiv w:val="1"/>
      <w:marLeft w:val="0"/>
      <w:marRight w:val="0"/>
      <w:marTop w:val="0"/>
      <w:marBottom w:val="0"/>
      <w:divBdr>
        <w:top w:val="none" w:sz="0" w:space="0" w:color="auto"/>
        <w:left w:val="none" w:sz="0" w:space="0" w:color="auto"/>
        <w:bottom w:val="none" w:sz="0" w:space="0" w:color="auto"/>
        <w:right w:val="none" w:sz="0" w:space="0" w:color="auto"/>
      </w:divBdr>
      <w:divsChild>
        <w:div w:id="1225485660">
          <w:marLeft w:val="0"/>
          <w:marRight w:val="0"/>
          <w:marTop w:val="120"/>
          <w:marBottom w:val="120"/>
          <w:divBdr>
            <w:top w:val="none" w:sz="0" w:space="0" w:color="auto"/>
            <w:left w:val="none" w:sz="0" w:space="0" w:color="auto"/>
            <w:bottom w:val="none" w:sz="0" w:space="0" w:color="auto"/>
            <w:right w:val="none" w:sz="0" w:space="0" w:color="auto"/>
          </w:divBdr>
        </w:div>
        <w:div w:id="482738897">
          <w:marLeft w:val="0"/>
          <w:marRight w:val="0"/>
          <w:marTop w:val="120"/>
          <w:marBottom w:val="120"/>
          <w:divBdr>
            <w:top w:val="none" w:sz="0" w:space="0" w:color="auto"/>
            <w:left w:val="none" w:sz="0" w:space="0" w:color="auto"/>
            <w:bottom w:val="none" w:sz="0" w:space="0" w:color="auto"/>
            <w:right w:val="none" w:sz="0" w:space="0" w:color="auto"/>
          </w:divBdr>
        </w:div>
        <w:div w:id="171384912">
          <w:marLeft w:val="0"/>
          <w:marRight w:val="0"/>
          <w:marTop w:val="120"/>
          <w:marBottom w:val="240"/>
          <w:divBdr>
            <w:top w:val="none" w:sz="0" w:space="0" w:color="auto"/>
            <w:left w:val="none" w:sz="0" w:space="0" w:color="auto"/>
            <w:bottom w:val="none" w:sz="0" w:space="0" w:color="auto"/>
            <w:right w:val="none" w:sz="0" w:space="0" w:color="auto"/>
          </w:divBdr>
        </w:div>
      </w:divsChild>
    </w:div>
    <w:div w:id="503474975">
      <w:bodyDiv w:val="1"/>
      <w:marLeft w:val="0"/>
      <w:marRight w:val="0"/>
      <w:marTop w:val="0"/>
      <w:marBottom w:val="0"/>
      <w:divBdr>
        <w:top w:val="none" w:sz="0" w:space="0" w:color="auto"/>
        <w:left w:val="none" w:sz="0" w:space="0" w:color="auto"/>
        <w:bottom w:val="none" w:sz="0" w:space="0" w:color="auto"/>
        <w:right w:val="none" w:sz="0" w:space="0" w:color="auto"/>
      </w:divBdr>
    </w:div>
    <w:div w:id="506790845">
      <w:bodyDiv w:val="1"/>
      <w:marLeft w:val="0"/>
      <w:marRight w:val="0"/>
      <w:marTop w:val="0"/>
      <w:marBottom w:val="0"/>
      <w:divBdr>
        <w:top w:val="none" w:sz="0" w:space="0" w:color="auto"/>
        <w:left w:val="none" w:sz="0" w:space="0" w:color="auto"/>
        <w:bottom w:val="none" w:sz="0" w:space="0" w:color="auto"/>
        <w:right w:val="none" w:sz="0" w:space="0" w:color="auto"/>
      </w:divBdr>
    </w:div>
    <w:div w:id="511342753">
      <w:bodyDiv w:val="1"/>
      <w:marLeft w:val="0"/>
      <w:marRight w:val="0"/>
      <w:marTop w:val="0"/>
      <w:marBottom w:val="0"/>
      <w:divBdr>
        <w:top w:val="none" w:sz="0" w:space="0" w:color="auto"/>
        <w:left w:val="none" w:sz="0" w:space="0" w:color="auto"/>
        <w:bottom w:val="none" w:sz="0" w:space="0" w:color="auto"/>
        <w:right w:val="none" w:sz="0" w:space="0" w:color="auto"/>
      </w:divBdr>
      <w:divsChild>
        <w:div w:id="1515073561">
          <w:marLeft w:val="0"/>
          <w:marRight w:val="0"/>
          <w:marTop w:val="120"/>
          <w:marBottom w:val="0"/>
          <w:divBdr>
            <w:top w:val="none" w:sz="0" w:space="0" w:color="auto"/>
            <w:left w:val="none" w:sz="0" w:space="0" w:color="auto"/>
            <w:bottom w:val="none" w:sz="0" w:space="0" w:color="auto"/>
            <w:right w:val="none" w:sz="0" w:space="0" w:color="auto"/>
          </w:divBdr>
        </w:div>
        <w:div w:id="1099565024">
          <w:marLeft w:val="0"/>
          <w:marRight w:val="0"/>
          <w:marTop w:val="120"/>
          <w:marBottom w:val="0"/>
          <w:divBdr>
            <w:top w:val="none" w:sz="0" w:space="0" w:color="auto"/>
            <w:left w:val="none" w:sz="0" w:space="0" w:color="auto"/>
            <w:bottom w:val="none" w:sz="0" w:space="0" w:color="auto"/>
            <w:right w:val="none" w:sz="0" w:space="0" w:color="auto"/>
          </w:divBdr>
        </w:div>
        <w:div w:id="712195761">
          <w:marLeft w:val="0"/>
          <w:marRight w:val="0"/>
          <w:marTop w:val="120"/>
          <w:marBottom w:val="0"/>
          <w:divBdr>
            <w:top w:val="none" w:sz="0" w:space="0" w:color="auto"/>
            <w:left w:val="none" w:sz="0" w:space="0" w:color="auto"/>
            <w:bottom w:val="none" w:sz="0" w:space="0" w:color="auto"/>
            <w:right w:val="none" w:sz="0" w:space="0" w:color="auto"/>
          </w:divBdr>
        </w:div>
        <w:div w:id="525564510">
          <w:marLeft w:val="0"/>
          <w:marRight w:val="0"/>
          <w:marTop w:val="120"/>
          <w:marBottom w:val="0"/>
          <w:divBdr>
            <w:top w:val="none" w:sz="0" w:space="0" w:color="auto"/>
            <w:left w:val="none" w:sz="0" w:space="0" w:color="auto"/>
            <w:bottom w:val="none" w:sz="0" w:space="0" w:color="auto"/>
            <w:right w:val="none" w:sz="0" w:space="0" w:color="auto"/>
          </w:divBdr>
        </w:div>
        <w:div w:id="324748068">
          <w:marLeft w:val="0"/>
          <w:marRight w:val="0"/>
          <w:marTop w:val="120"/>
          <w:marBottom w:val="0"/>
          <w:divBdr>
            <w:top w:val="none" w:sz="0" w:space="0" w:color="auto"/>
            <w:left w:val="none" w:sz="0" w:space="0" w:color="auto"/>
            <w:bottom w:val="none" w:sz="0" w:space="0" w:color="auto"/>
            <w:right w:val="none" w:sz="0" w:space="0" w:color="auto"/>
          </w:divBdr>
        </w:div>
        <w:div w:id="1571577587">
          <w:marLeft w:val="0"/>
          <w:marRight w:val="0"/>
          <w:marTop w:val="120"/>
          <w:marBottom w:val="0"/>
          <w:divBdr>
            <w:top w:val="none" w:sz="0" w:space="0" w:color="auto"/>
            <w:left w:val="none" w:sz="0" w:space="0" w:color="auto"/>
            <w:bottom w:val="none" w:sz="0" w:space="0" w:color="auto"/>
            <w:right w:val="none" w:sz="0" w:space="0" w:color="auto"/>
          </w:divBdr>
        </w:div>
        <w:div w:id="944116238">
          <w:marLeft w:val="0"/>
          <w:marRight w:val="0"/>
          <w:marTop w:val="120"/>
          <w:marBottom w:val="0"/>
          <w:divBdr>
            <w:top w:val="none" w:sz="0" w:space="0" w:color="auto"/>
            <w:left w:val="none" w:sz="0" w:space="0" w:color="auto"/>
            <w:bottom w:val="none" w:sz="0" w:space="0" w:color="auto"/>
            <w:right w:val="none" w:sz="0" w:space="0" w:color="auto"/>
          </w:divBdr>
        </w:div>
        <w:div w:id="1061052638">
          <w:marLeft w:val="0"/>
          <w:marRight w:val="0"/>
          <w:marTop w:val="120"/>
          <w:marBottom w:val="120"/>
          <w:divBdr>
            <w:top w:val="none" w:sz="0" w:space="0" w:color="auto"/>
            <w:left w:val="none" w:sz="0" w:space="0" w:color="auto"/>
            <w:bottom w:val="none" w:sz="0" w:space="0" w:color="auto"/>
            <w:right w:val="none" w:sz="0" w:space="0" w:color="auto"/>
          </w:divBdr>
        </w:div>
        <w:div w:id="1511527476">
          <w:marLeft w:val="0"/>
          <w:marRight w:val="0"/>
          <w:marTop w:val="120"/>
          <w:marBottom w:val="120"/>
          <w:divBdr>
            <w:top w:val="none" w:sz="0" w:space="0" w:color="auto"/>
            <w:left w:val="none" w:sz="0" w:space="0" w:color="auto"/>
            <w:bottom w:val="none" w:sz="0" w:space="0" w:color="auto"/>
            <w:right w:val="none" w:sz="0" w:space="0" w:color="auto"/>
          </w:divBdr>
        </w:div>
        <w:div w:id="284385798">
          <w:marLeft w:val="0"/>
          <w:marRight w:val="0"/>
          <w:marTop w:val="120"/>
          <w:marBottom w:val="240"/>
          <w:divBdr>
            <w:top w:val="none" w:sz="0" w:space="0" w:color="auto"/>
            <w:left w:val="none" w:sz="0" w:space="0" w:color="auto"/>
            <w:bottom w:val="none" w:sz="0" w:space="0" w:color="auto"/>
            <w:right w:val="none" w:sz="0" w:space="0" w:color="auto"/>
          </w:divBdr>
        </w:div>
      </w:divsChild>
    </w:div>
    <w:div w:id="555774833">
      <w:bodyDiv w:val="1"/>
      <w:marLeft w:val="0"/>
      <w:marRight w:val="0"/>
      <w:marTop w:val="0"/>
      <w:marBottom w:val="0"/>
      <w:divBdr>
        <w:top w:val="none" w:sz="0" w:space="0" w:color="auto"/>
        <w:left w:val="none" w:sz="0" w:space="0" w:color="auto"/>
        <w:bottom w:val="none" w:sz="0" w:space="0" w:color="auto"/>
        <w:right w:val="none" w:sz="0" w:space="0" w:color="auto"/>
      </w:divBdr>
    </w:div>
    <w:div w:id="563611749">
      <w:bodyDiv w:val="1"/>
      <w:marLeft w:val="0"/>
      <w:marRight w:val="0"/>
      <w:marTop w:val="0"/>
      <w:marBottom w:val="0"/>
      <w:divBdr>
        <w:top w:val="none" w:sz="0" w:space="0" w:color="auto"/>
        <w:left w:val="none" w:sz="0" w:space="0" w:color="auto"/>
        <w:bottom w:val="none" w:sz="0" w:space="0" w:color="auto"/>
        <w:right w:val="none" w:sz="0" w:space="0" w:color="auto"/>
      </w:divBdr>
    </w:div>
    <w:div w:id="575751724">
      <w:bodyDiv w:val="1"/>
      <w:marLeft w:val="0"/>
      <w:marRight w:val="0"/>
      <w:marTop w:val="0"/>
      <w:marBottom w:val="0"/>
      <w:divBdr>
        <w:top w:val="none" w:sz="0" w:space="0" w:color="auto"/>
        <w:left w:val="none" w:sz="0" w:space="0" w:color="auto"/>
        <w:bottom w:val="none" w:sz="0" w:space="0" w:color="auto"/>
        <w:right w:val="none" w:sz="0" w:space="0" w:color="auto"/>
      </w:divBdr>
    </w:div>
    <w:div w:id="592588190">
      <w:bodyDiv w:val="1"/>
      <w:marLeft w:val="0"/>
      <w:marRight w:val="0"/>
      <w:marTop w:val="0"/>
      <w:marBottom w:val="0"/>
      <w:divBdr>
        <w:top w:val="none" w:sz="0" w:space="0" w:color="auto"/>
        <w:left w:val="none" w:sz="0" w:space="0" w:color="auto"/>
        <w:bottom w:val="none" w:sz="0" w:space="0" w:color="auto"/>
        <w:right w:val="none" w:sz="0" w:space="0" w:color="auto"/>
      </w:divBdr>
    </w:div>
    <w:div w:id="608008842">
      <w:bodyDiv w:val="1"/>
      <w:marLeft w:val="0"/>
      <w:marRight w:val="0"/>
      <w:marTop w:val="0"/>
      <w:marBottom w:val="0"/>
      <w:divBdr>
        <w:top w:val="none" w:sz="0" w:space="0" w:color="auto"/>
        <w:left w:val="none" w:sz="0" w:space="0" w:color="auto"/>
        <w:bottom w:val="none" w:sz="0" w:space="0" w:color="auto"/>
        <w:right w:val="none" w:sz="0" w:space="0" w:color="auto"/>
      </w:divBdr>
    </w:div>
    <w:div w:id="705564288">
      <w:bodyDiv w:val="1"/>
      <w:marLeft w:val="0"/>
      <w:marRight w:val="0"/>
      <w:marTop w:val="0"/>
      <w:marBottom w:val="0"/>
      <w:divBdr>
        <w:top w:val="none" w:sz="0" w:space="0" w:color="auto"/>
        <w:left w:val="none" w:sz="0" w:space="0" w:color="auto"/>
        <w:bottom w:val="none" w:sz="0" w:space="0" w:color="auto"/>
        <w:right w:val="none" w:sz="0" w:space="0" w:color="auto"/>
      </w:divBdr>
    </w:div>
    <w:div w:id="769395472">
      <w:bodyDiv w:val="1"/>
      <w:marLeft w:val="0"/>
      <w:marRight w:val="0"/>
      <w:marTop w:val="0"/>
      <w:marBottom w:val="0"/>
      <w:divBdr>
        <w:top w:val="none" w:sz="0" w:space="0" w:color="auto"/>
        <w:left w:val="none" w:sz="0" w:space="0" w:color="auto"/>
        <w:bottom w:val="none" w:sz="0" w:space="0" w:color="auto"/>
        <w:right w:val="none" w:sz="0" w:space="0" w:color="auto"/>
      </w:divBdr>
    </w:div>
    <w:div w:id="772895819">
      <w:bodyDiv w:val="1"/>
      <w:marLeft w:val="0"/>
      <w:marRight w:val="0"/>
      <w:marTop w:val="0"/>
      <w:marBottom w:val="0"/>
      <w:divBdr>
        <w:top w:val="none" w:sz="0" w:space="0" w:color="auto"/>
        <w:left w:val="none" w:sz="0" w:space="0" w:color="auto"/>
        <w:bottom w:val="none" w:sz="0" w:space="0" w:color="auto"/>
        <w:right w:val="none" w:sz="0" w:space="0" w:color="auto"/>
      </w:divBdr>
    </w:div>
    <w:div w:id="780223293">
      <w:bodyDiv w:val="1"/>
      <w:marLeft w:val="0"/>
      <w:marRight w:val="0"/>
      <w:marTop w:val="0"/>
      <w:marBottom w:val="0"/>
      <w:divBdr>
        <w:top w:val="none" w:sz="0" w:space="0" w:color="auto"/>
        <w:left w:val="none" w:sz="0" w:space="0" w:color="auto"/>
        <w:bottom w:val="none" w:sz="0" w:space="0" w:color="auto"/>
        <w:right w:val="none" w:sz="0" w:space="0" w:color="auto"/>
      </w:divBdr>
    </w:div>
    <w:div w:id="824785844">
      <w:bodyDiv w:val="1"/>
      <w:marLeft w:val="0"/>
      <w:marRight w:val="0"/>
      <w:marTop w:val="0"/>
      <w:marBottom w:val="0"/>
      <w:divBdr>
        <w:top w:val="none" w:sz="0" w:space="0" w:color="auto"/>
        <w:left w:val="none" w:sz="0" w:space="0" w:color="auto"/>
        <w:bottom w:val="none" w:sz="0" w:space="0" w:color="auto"/>
        <w:right w:val="none" w:sz="0" w:space="0" w:color="auto"/>
      </w:divBdr>
    </w:div>
    <w:div w:id="842475881">
      <w:bodyDiv w:val="1"/>
      <w:marLeft w:val="0"/>
      <w:marRight w:val="0"/>
      <w:marTop w:val="0"/>
      <w:marBottom w:val="0"/>
      <w:divBdr>
        <w:top w:val="none" w:sz="0" w:space="0" w:color="auto"/>
        <w:left w:val="none" w:sz="0" w:space="0" w:color="auto"/>
        <w:bottom w:val="none" w:sz="0" w:space="0" w:color="auto"/>
        <w:right w:val="none" w:sz="0" w:space="0" w:color="auto"/>
      </w:divBdr>
    </w:div>
    <w:div w:id="861016670">
      <w:bodyDiv w:val="1"/>
      <w:marLeft w:val="0"/>
      <w:marRight w:val="0"/>
      <w:marTop w:val="0"/>
      <w:marBottom w:val="0"/>
      <w:divBdr>
        <w:top w:val="none" w:sz="0" w:space="0" w:color="auto"/>
        <w:left w:val="none" w:sz="0" w:space="0" w:color="auto"/>
        <w:bottom w:val="none" w:sz="0" w:space="0" w:color="auto"/>
        <w:right w:val="none" w:sz="0" w:space="0" w:color="auto"/>
      </w:divBdr>
    </w:div>
    <w:div w:id="864364035">
      <w:bodyDiv w:val="1"/>
      <w:marLeft w:val="0"/>
      <w:marRight w:val="0"/>
      <w:marTop w:val="0"/>
      <w:marBottom w:val="0"/>
      <w:divBdr>
        <w:top w:val="none" w:sz="0" w:space="0" w:color="auto"/>
        <w:left w:val="none" w:sz="0" w:space="0" w:color="auto"/>
        <w:bottom w:val="none" w:sz="0" w:space="0" w:color="auto"/>
        <w:right w:val="none" w:sz="0" w:space="0" w:color="auto"/>
      </w:divBdr>
    </w:div>
    <w:div w:id="874924135">
      <w:bodyDiv w:val="1"/>
      <w:marLeft w:val="0"/>
      <w:marRight w:val="0"/>
      <w:marTop w:val="0"/>
      <w:marBottom w:val="0"/>
      <w:divBdr>
        <w:top w:val="none" w:sz="0" w:space="0" w:color="auto"/>
        <w:left w:val="none" w:sz="0" w:space="0" w:color="auto"/>
        <w:bottom w:val="none" w:sz="0" w:space="0" w:color="auto"/>
        <w:right w:val="none" w:sz="0" w:space="0" w:color="auto"/>
      </w:divBdr>
    </w:div>
    <w:div w:id="886138984">
      <w:bodyDiv w:val="1"/>
      <w:marLeft w:val="0"/>
      <w:marRight w:val="0"/>
      <w:marTop w:val="0"/>
      <w:marBottom w:val="0"/>
      <w:divBdr>
        <w:top w:val="none" w:sz="0" w:space="0" w:color="auto"/>
        <w:left w:val="none" w:sz="0" w:space="0" w:color="auto"/>
        <w:bottom w:val="none" w:sz="0" w:space="0" w:color="auto"/>
        <w:right w:val="none" w:sz="0" w:space="0" w:color="auto"/>
      </w:divBdr>
    </w:div>
    <w:div w:id="916283257">
      <w:bodyDiv w:val="1"/>
      <w:marLeft w:val="0"/>
      <w:marRight w:val="0"/>
      <w:marTop w:val="0"/>
      <w:marBottom w:val="0"/>
      <w:divBdr>
        <w:top w:val="none" w:sz="0" w:space="0" w:color="auto"/>
        <w:left w:val="none" w:sz="0" w:space="0" w:color="auto"/>
        <w:bottom w:val="none" w:sz="0" w:space="0" w:color="auto"/>
        <w:right w:val="none" w:sz="0" w:space="0" w:color="auto"/>
      </w:divBdr>
    </w:div>
    <w:div w:id="948899302">
      <w:bodyDiv w:val="1"/>
      <w:marLeft w:val="0"/>
      <w:marRight w:val="0"/>
      <w:marTop w:val="0"/>
      <w:marBottom w:val="0"/>
      <w:divBdr>
        <w:top w:val="none" w:sz="0" w:space="0" w:color="auto"/>
        <w:left w:val="none" w:sz="0" w:space="0" w:color="auto"/>
        <w:bottom w:val="none" w:sz="0" w:space="0" w:color="auto"/>
        <w:right w:val="none" w:sz="0" w:space="0" w:color="auto"/>
      </w:divBdr>
    </w:div>
    <w:div w:id="981233449">
      <w:bodyDiv w:val="1"/>
      <w:marLeft w:val="0"/>
      <w:marRight w:val="0"/>
      <w:marTop w:val="0"/>
      <w:marBottom w:val="0"/>
      <w:divBdr>
        <w:top w:val="none" w:sz="0" w:space="0" w:color="auto"/>
        <w:left w:val="none" w:sz="0" w:space="0" w:color="auto"/>
        <w:bottom w:val="none" w:sz="0" w:space="0" w:color="auto"/>
        <w:right w:val="none" w:sz="0" w:space="0" w:color="auto"/>
      </w:divBdr>
    </w:div>
    <w:div w:id="1012411484">
      <w:bodyDiv w:val="1"/>
      <w:marLeft w:val="0"/>
      <w:marRight w:val="0"/>
      <w:marTop w:val="0"/>
      <w:marBottom w:val="0"/>
      <w:divBdr>
        <w:top w:val="none" w:sz="0" w:space="0" w:color="auto"/>
        <w:left w:val="none" w:sz="0" w:space="0" w:color="auto"/>
        <w:bottom w:val="none" w:sz="0" w:space="0" w:color="auto"/>
        <w:right w:val="none" w:sz="0" w:space="0" w:color="auto"/>
      </w:divBdr>
    </w:div>
    <w:div w:id="1013920576">
      <w:bodyDiv w:val="1"/>
      <w:marLeft w:val="0"/>
      <w:marRight w:val="0"/>
      <w:marTop w:val="0"/>
      <w:marBottom w:val="0"/>
      <w:divBdr>
        <w:top w:val="none" w:sz="0" w:space="0" w:color="auto"/>
        <w:left w:val="none" w:sz="0" w:space="0" w:color="auto"/>
        <w:bottom w:val="none" w:sz="0" w:space="0" w:color="auto"/>
        <w:right w:val="none" w:sz="0" w:space="0" w:color="auto"/>
      </w:divBdr>
    </w:div>
    <w:div w:id="1027635734">
      <w:bodyDiv w:val="1"/>
      <w:marLeft w:val="0"/>
      <w:marRight w:val="0"/>
      <w:marTop w:val="0"/>
      <w:marBottom w:val="0"/>
      <w:divBdr>
        <w:top w:val="none" w:sz="0" w:space="0" w:color="auto"/>
        <w:left w:val="none" w:sz="0" w:space="0" w:color="auto"/>
        <w:bottom w:val="none" w:sz="0" w:space="0" w:color="auto"/>
        <w:right w:val="none" w:sz="0" w:space="0" w:color="auto"/>
      </w:divBdr>
    </w:div>
    <w:div w:id="1038316875">
      <w:bodyDiv w:val="1"/>
      <w:marLeft w:val="0"/>
      <w:marRight w:val="0"/>
      <w:marTop w:val="0"/>
      <w:marBottom w:val="0"/>
      <w:divBdr>
        <w:top w:val="none" w:sz="0" w:space="0" w:color="auto"/>
        <w:left w:val="none" w:sz="0" w:space="0" w:color="auto"/>
        <w:bottom w:val="none" w:sz="0" w:space="0" w:color="auto"/>
        <w:right w:val="none" w:sz="0" w:space="0" w:color="auto"/>
      </w:divBdr>
    </w:div>
    <w:div w:id="1057438066">
      <w:bodyDiv w:val="1"/>
      <w:marLeft w:val="0"/>
      <w:marRight w:val="0"/>
      <w:marTop w:val="0"/>
      <w:marBottom w:val="0"/>
      <w:divBdr>
        <w:top w:val="none" w:sz="0" w:space="0" w:color="auto"/>
        <w:left w:val="none" w:sz="0" w:space="0" w:color="auto"/>
        <w:bottom w:val="none" w:sz="0" w:space="0" w:color="auto"/>
        <w:right w:val="none" w:sz="0" w:space="0" w:color="auto"/>
      </w:divBdr>
      <w:divsChild>
        <w:div w:id="1320503114">
          <w:marLeft w:val="0"/>
          <w:marRight w:val="0"/>
          <w:marTop w:val="0"/>
          <w:marBottom w:val="0"/>
          <w:divBdr>
            <w:top w:val="none" w:sz="0" w:space="0" w:color="auto"/>
            <w:left w:val="none" w:sz="0" w:space="0" w:color="auto"/>
            <w:bottom w:val="none" w:sz="0" w:space="0" w:color="auto"/>
            <w:right w:val="none" w:sz="0" w:space="0" w:color="auto"/>
          </w:divBdr>
        </w:div>
        <w:div w:id="397557623">
          <w:marLeft w:val="0"/>
          <w:marRight w:val="0"/>
          <w:marTop w:val="0"/>
          <w:marBottom w:val="0"/>
          <w:divBdr>
            <w:top w:val="none" w:sz="0" w:space="0" w:color="auto"/>
            <w:left w:val="none" w:sz="0" w:space="0" w:color="auto"/>
            <w:bottom w:val="none" w:sz="0" w:space="0" w:color="auto"/>
            <w:right w:val="none" w:sz="0" w:space="0" w:color="auto"/>
          </w:divBdr>
          <w:divsChild>
            <w:div w:id="2135711239">
              <w:marLeft w:val="0"/>
              <w:marRight w:val="0"/>
              <w:marTop w:val="0"/>
              <w:marBottom w:val="0"/>
              <w:divBdr>
                <w:top w:val="none" w:sz="0" w:space="0" w:color="auto"/>
                <w:left w:val="none" w:sz="0" w:space="0" w:color="auto"/>
                <w:bottom w:val="none" w:sz="0" w:space="0" w:color="auto"/>
                <w:right w:val="none" w:sz="0" w:space="0" w:color="auto"/>
              </w:divBdr>
            </w:div>
            <w:div w:id="1652323811">
              <w:marLeft w:val="0"/>
              <w:marRight w:val="0"/>
              <w:marTop w:val="0"/>
              <w:marBottom w:val="0"/>
              <w:divBdr>
                <w:top w:val="none" w:sz="0" w:space="0" w:color="auto"/>
                <w:left w:val="none" w:sz="0" w:space="0" w:color="auto"/>
                <w:bottom w:val="none" w:sz="0" w:space="0" w:color="auto"/>
                <w:right w:val="none" w:sz="0" w:space="0" w:color="auto"/>
              </w:divBdr>
            </w:div>
            <w:div w:id="880046544">
              <w:marLeft w:val="0"/>
              <w:marRight w:val="0"/>
              <w:marTop w:val="0"/>
              <w:marBottom w:val="0"/>
              <w:divBdr>
                <w:top w:val="none" w:sz="0" w:space="0" w:color="auto"/>
                <w:left w:val="none" w:sz="0" w:space="0" w:color="auto"/>
                <w:bottom w:val="none" w:sz="0" w:space="0" w:color="auto"/>
                <w:right w:val="none" w:sz="0" w:space="0" w:color="auto"/>
              </w:divBdr>
            </w:div>
            <w:div w:id="1811553597">
              <w:marLeft w:val="0"/>
              <w:marRight w:val="0"/>
              <w:marTop w:val="0"/>
              <w:marBottom w:val="0"/>
              <w:divBdr>
                <w:top w:val="none" w:sz="0" w:space="0" w:color="auto"/>
                <w:left w:val="none" w:sz="0" w:space="0" w:color="auto"/>
                <w:bottom w:val="none" w:sz="0" w:space="0" w:color="auto"/>
                <w:right w:val="none" w:sz="0" w:space="0" w:color="auto"/>
              </w:divBdr>
            </w:div>
            <w:div w:id="1185022693">
              <w:marLeft w:val="0"/>
              <w:marRight w:val="0"/>
              <w:marTop w:val="0"/>
              <w:marBottom w:val="0"/>
              <w:divBdr>
                <w:top w:val="none" w:sz="0" w:space="0" w:color="auto"/>
                <w:left w:val="none" w:sz="0" w:space="0" w:color="auto"/>
                <w:bottom w:val="none" w:sz="0" w:space="0" w:color="auto"/>
                <w:right w:val="none" w:sz="0" w:space="0" w:color="auto"/>
              </w:divBdr>
            </w:div>
          </w:divsChild>
        </w:div>
        <w:div w:id="1188642865">
          <w:marLeft w:val="0"/>
          <w:marRight w:val="0"/>
          <w:marTop w:val="0"/>
          <w:marBottom w:val="0"/>
          <w:divBdr>
            <w:top w:val="none" w:sz="0" w:space="0" w:color="auto"/>
            <w:left w:val="none" w:sz="0" w:space="0" w:color="auto"/>
            <w:bottom w:val="none" w:sz="0" w:space="0" w:color="auto"/>
            <w:right w:val="none" w:sz="0" w:space="0" w:color="auto"/>
          </w:divBdr>
        </w:div>
      </w:divsChild>
    </w:div>
    <w:div w:id="1080178799">
      <w:bodyDiv w:val="1"/>
      <w:marLeft w:val="0"/>
      <w:marRight w:val="0"/>
      <w:marTop w:val="0"/>
      <w:marBottom w:val="0"/>
      <w:divBdr>
        <w:top w:val="none" w:sz="0" w:space="0" w:color="auto"/>
        <w:left w:val="none" w:sz="0" w:space="0" w:color="auto"/>
        <w:bottom w:val="none" w:sz="0" w:space="0" w:color="auto"/>
        <w:right w:val="none" w:sz="0" w:space="0" w:color="auto"/>
      </w:divBdr>
      <w:divsChild>
        <w:div w:id="231163038">
          <w:marLeft w:val="0"/>
          <w:marRight w:val="0"/>
          <w:marTop w:val="0"/>
          <w:marBottom w:val="0"/>
          <w:divBdr>
            <w:top w:val="none" w:sz="0" w:space="0" w:color="auto"/>
            <w:left w:val="none" w:sz="0" w:space="0" w:color="auto"/>
            <w:bottom w:val="none" w:sz="0" w:space="0" w:color="auto"/>
            <w:right w:val="none" w:sz="0" w:space="0" w:color="auto"/>
          </w:divBdr>
        </w:div>
        <w:div w:id="930896621">
          <w:marLeft w:val="0"/>
          <w:marRight w:val="0"/>
          <w:marTop w:val="0"/>
          <w:marBottom w:val="0"/>
          <w:divBdr>
            <w:top w:val="none" w:sz="0" w:space="0" w:color="auto"/>
            <w:left w:val="none" w:sz="0" w:space="0" w:color="auto"/>
            <w:bottom w:val="none" w:sz="0" w:space="0" w:color="auto"/>
            <w:right w:val="none" w:sz="0" w:space="0" w:color="auto"/>
          </w:divBdr>
          <w:divsChild>
            <w:div w:id="255335130">
              <w:marLeft w:val="0"/>
              <w:marRight w:val="0"/>
              <w:marTop w:val="0"/>
              <w:marBottom w:val="0"/>
              <w:divBdr>
                <w:top w:val="none" w:sz="0" w:space="0" w:color="auto"/>
                <w:left w:val="none" w:sz="0" w:space="0" w:color="auto"/>
                <w:bottom w:val="none" w:sz="0" w:space="0" w:color="auto"/>
                <w:right w:val="none" w:sz="0" w:space="0" w:color="auto"/>
              </w:divBdr>
            </w:div>
            <w:div w:id="789318015">
              <w:marLeft w:val="0"/>
              <w:marRight w:val="0"/>
              <w:marTop w:val="0"/>
              <w:marBottom w:val="0"/>
              <w:divBdr>
                <w:top w:val="none" w:sz="0" w:space="0" w:color="auto"/>
                <w:left w:val="none" w:sz="0" w:space="0" w:color="auto"/>
                <w:bottom w:val="none" w:sz="0" w:space="0" w:color="auto"/>
                <w:right w:val="none" w:sz="0" w:space="0" w:color="auto"/>
              </w:divBdr>
            </w:div>
            <w:div w:id="1605114940">
              <w:marLeft w:val="0"/>
              <w:marRight w:val="0"/>
              <w:marTop w:val="0"/>
              <w:marBottom w:val="0"/>
              <w:divBdr>
                <w:top w:val="none" w:sz="0" w:space="0" w:color="auto"/>
                <w:left w:val="none" w:sz="0" w:space="0" w:color="auto"/>
                <w:bottom w:val="none" w:sz="0" w:space="0" w:color="auto"/>
                <w:right w:val="none" w:sz="0" w:space="0" w:color="auto"/>
              </w:divBdr>
            </w:div>
          </w:divsChild>
        </w:div>
        <w:div w:id="1178690575">
          <w:marLeft w:val="0"/>
          <w:marRight w:val="0"/>
          <w:marTop w:val="0"/>
          <w:marBottom w:val="0"/>
          <w:divBdr>
            <w:top w:val="none" w:sz="0" w:space="0" w:color="auto"/>
            <w:left w:val="none" w:sz="0" w:space="0" w:color="auto"/>
            <w:bottom w:val="none" w:sz="0" w:space="0" w:color="auto"/>
            <w:right w:val="none" w:sz="0" w:space="0" w:color="auto"/>
          </w:divBdr>
        </w:div>
      </w:divsChild>
    </w:div>
    <w:div w:id="1093086354">
      <w:bodyDiv w:val="1"/>
      <w:marLeft w:val="0"/>
      <w:marRight w:val="0"/>
      <w:marTop w:val="0"/>
      <w:marBottom w:val="0"/>
      <w:divBdr>
        <w:top w:val="none" w:sz="0" w:space="0" w:color="auto"/>
        <w:left w:val="none" w:sz="0" w:space="0" w:color="auto"/>
        <w:bottom w:val="none" w:sz="0" w:space="0" w:color="auto"/>
        <w:right w:val="none" w:sz="0" w:space="0" w:color="auto"/>
      </w:divBdr>
    </w:div>
    <w:div w:id="1107384288">
      <w:bodyDiv w:val="1"/>
      <w:marLeft w:val="0"/>
      <w:marRight w:val="0"/>
      <w:marTop w:val="0"/>
      <w:marBottom w:val="0"/>
      <w:divBdr>
        <w:top w:val="none" w:sz="0" w:space="0" w:color="auto"/>
        <w:left w:val="none" w:sz="0" w:space="0" w:color="auto"/>
        <w:bottom w:val="none" w:sz="0" w:space="0" w:color="auto"/>
        <w:right w:val="none" w:sz="0" w:space="0" w:color="auto"/>
      </w:divBdr>
    </w:div>
    <w:div w:id="1138452865">
      <w:bodyDiv w:val="1"/>
      <w:marLeft w:val="0"/>
      <w:marRight w:val="0"/>
      <w:marTop w:val="0"/>
      <w:marBottom w:val="0"/>
      <w:divBdr>
        <w:top w:val="none" w:sz="0" w:space="0" w:color="auto"/>
        <w:left w:val="none" w:sz="0" w:space="0" w:color="auto"/>
        <w:bottom w:val="none" w:sz="0" w:space="0" w:color="auto"/>
        <w:right w:val="none" w:sz="0" w:space="0" w:color="auto"/>
      </w:divBdr>
    </w:div>
    <w:div w:id="1147938957">
      <w:bodyDiv w:val="1"/>
      <w:marLeft w:val="0"/>
      <w:marRight w:val="0"/>
      <w:marTop w:val="0"/>
      <w:marBottom w:val="0"/>
      <w:divBdr>
        <w:top w:val="none" w:sz="0" w:space="0" w:color="auto"/>
        <w:left w:val="none" w:sz="0" w:space="0" w:color="auto"/>
        <w:bottom w:val="none" w:sz="0" w:space="0" w:color="auto"/>
        <w:right w:val="none" w:sz="0" w:space="0" w:color="auto"/>
      </w:divBdr>
    </w:div>
    <w:div w:id="1211965260">
      <w:bodyDiv w:val="1"/>
      <w:marLeft w:val="0"/>
      <w:marRight w:val="0"/>
      <w:marTop w:val="0"/>
      <w:marBottom w:val="0"/>
      <w:divBdr>
        <w:top w:val="none" w:sz="0" w:space="0" w:color="auto"/>
        <w:left w:val="none" w:sz="0" w:space="0" w:color="auto"/>
        <w:bottom w:val="none" w:sz="0" w:space="0" w:color="auto"/>
        <w:right w:val="none" w:sz="0" w:space="0" w:color="auto"/>
      </w:divBdr>
    </w:div>
    <w:div w:id="1233128091">
      <w:bodyDiv w:val="1"/>
      <w:marLeft w:val="0"/>
      <w:marRight w:val="0"/>
      <w:marTop w:val="0"/>
      <w:marBottom w:val="0"/>
      <w:divBdr>
        <w:top w:val="none" w:sz="0" w:space="0" w:color="auto"/>
        <w:left w:val="none" w:sz="0" w:space="0" w:color="auto"/>
        <w:bottom w:val="none" w:sz="0" w:space="0" w:color="auto"/>
        <w:right w:val="none" w:sz="0" w:space="0" w:color="auto"/>
      </w:divBdr>
    </w:div>
    <w:div w:id="1246957379">
      <w:bodyDiv w:val="1"/>
      <w:marLeft w:val="0"/>
      <w:marRight w:val="0"/>
      <w:marTop w:val="0"/>
      <w:marBottom w:val="0"/>
      <w:divBdr>
        <w:top w:val="none" w:sz="0" w:space="0" w:color="auto"/>
        <w:left w:val="none" w:sz="0" w:space="0" w:color="auto"/>
        <w:bottom w:val="none" w:sz="0" w:space="0" w:color="auto"/>
        <w:right w:val="none" w:sz="0" w:space="0" w:color="auto"/>
      </w:divBdr>
      <w:divsChild>
        <w:div w:id="1356804183">
          <w:marLeft w:val="360"/>
          <w:marRight w:val="0"/>
          <w:marTop w:val="200"/>
          <w:marBottom w:val="200"/>
          <w:divBdr>
            <w:top w:val="none" w:sz="0" w:space="0" w:color="auto"/>
            <w:left w:val="none" w:sz="0" w:space="0" w:color="auto"/>
            <w:bottom w:val="none" w:sz="0" w:space="0" w:color="auto"/>
            <w:right w:val="none" w:sz="0" w:space="0" w:color="auto"/>
          </w:divBdr>
        </w:div>
        <w:div w:id="669478894">
          <w:marLeft w:val="1080"/>
          <w:marRight w:val="0"/>
          <w:marTop w:val="100"/>
          <w:marBottom w:val="200"/>
          <w:divBdr>
            <w:top w:val="none" w:sz="0" w:space="0" w:color="auto"/>
            <w:left w:val="none" w:sz="0" w:space="0" w:color="auto"/>
            <w:bottom w:val="none" w:sz="0" w:space="0" w:color="auto"/>
            <w:right w:val="none" w:sz="0" w:space="0" w:color="auto"/>
          </w:divBdr>
        </w:div>
        <w:div w:id="1398015255">
          <w:marLeft w:val="360"/>
          <w:marRight w:val="0"/>
          <w:marTop w:val="200"/>
          <w:marBottom w:val="200"/>
          <w:divBdr>
            <w:top w:val="none" w:sz="0" w:space="0" w:color="auto"/>
            <w:left w:val="none" w:sz="0" w:space="0" w:color="auto"/>
            <w:bottom w:val="none" w:sz="0" w:space="0" w:color="auto"/>
            <w:right w:val="none" w:sz="0" w:space="0" w:color="auto"/>
          </w:divBdr>
        </w:div>
        <w:div w:id="755321633">
          <w:marLeft w:val="360"/>
          <w:marRight w:val="0"/>
          <w:marTop w:val="200"/>
          <w:marBottom w:val="200"/>
          <w:divBdr>
            <w:top w:val="none" w:sz="0" w:space="0" w:color="auto"/>
            <w:left w:val="none" w:sz="0" w:space="0" w:color="auto"/>
            <w:bottom w:val="none" w:sz="0" w:space="0" w:color="auto"/>
            <w:right w:val="none" w:sz="0" w:space="0" w:color="auto"/>
          </w:divBdr>
        </w:div>
      </w:divsChild>
    </w:div>
    <w:div w:id="1265697702">
      <w:bodyDiv w:val="1"/>
      <w:marLeft w:val="0"/>
      <w:marRight w:val="0"/>
      <w:marTop w:val="0"/>
      <w:marBottom w:val="0"/>
      <w:divBdr>
        <w:top w:val="none" w:sz="0" w:space="0" w:color="auto"/>
        <w:left w:val="none" w:sz="0" w:space="0" w:color="auto"/>
        <w:bottom w:val="none" w:sz="0" w:space="0" w:color="auto"/>
        <w:right w:val="none" w:sz="0" w:space="0" w:color="auto"/>
      </w:divBdr>
    </w:div>
    <w:div w:id="1332757446">
      <w:bodyDiv w:val="1"/>
      <w:marLeft w:val="0"/>
      <w:marRight w:val="0"/>
      <w:marTop w:val="0"/>
      <w:marBottom w:val="0"/>
      <w:divBdr>
        <w:top w:val="none" w:sz="0" w:space="0" w:color="auto"/>
        <w:left w:val="none" w:sz="0" w:space="0" w:color="auto"/>
        <w:bottom w:val="none" w:sz="0" w:space="0" w:color="auto"/>
        <w:right w:val="none" w:sz="0" w:space="0" w:color="auto"/>
      </w:divBdr>
    </w:div>
    <w:div w:id="1340349458">
      <w:bodyDiv w:val="1"/>
      <w:marLeft w:val="0"/>
      <w:marRight w:val="0"/>
      <w:marTop w:val="0"/>
      <w:marBottom w:val="0"/>
      <w:divBdr>
        <w:top w:val="none" w:sz="0" w:space="0" w:color="auto"/>
        <w:left w:val="none" w:sz="0" w:space="0" w:color="auto"/>
        <w:bottom w:val="none" w:sz="0" w:space="0" w:color="auto"/>
        <w:right w:val="none" w:sz="0" w:space="0" w:color="auto"/>
      </w:divBdr>
    </w:div>
    <w:div w:id="1391072189">
      <w:bodyDiv w:val="1"/>
      <w:marLeft w:val="0"/>
      <w:marRight w:val="0"/>
      <w:marTop w:val="0"/>
      <w:marBottom w:val="0"/>
      <w:divBdr>
        <w:top w:val="none" w:sz="0" w:space="0" w:color="auto"/>
        <w:left w:val="none" w:sz="0" w:space="0" w:color="auto"/>
        <w:bottom w:val="none" w:sz="0" w:space="0" w:color="auto"/>
        <w:right w:val="none" w:sz="0" w:space="0" w:color="auto"/>
      </w:divBdr>
    </w:div>
    <w:div w:id="1420904376">
      <w:bodyDiv w:val="1"/>
      <w:marLeft w:val="0"/>
      <w:marRight w:val="0"/>
      <w:marTop w:val="0"/>
      <w:marBottom w:val="0"/>
      <w:divBdr>
        <w:top w:val="none" w:sz="0" w:space="0" w:color="auto"/>
        <w:left w:val="none" w:sz="0" w:space="0" w:color="auto"/>
        <w:bottom w:val="none" w:sz="0" w:space="0" w:color="auto"/>
        <w:right w:val="none" w:sz="0" w:space="0" w:color="auto"/>
      </w:divBdr>
    </w:div>
    <w:div w:id="1474447207">
      <w:bodyDiv w:val="1"/>
      <w:marLeft w:val="0"/>
      <w:marRight w:val="0"/>
      <w:marTop w:val="0"/>
      <w:marBottom w:val="0"/>
      <w:divBdr>
        <w:top w:val="none" w:sz="0" w:space="0" w:color="auto"/>
        <w:left w:val="none" w:sz="0" w:space="0" w:color="auto"/>
        <w:bottom w:val="none" w:sz="0" w:space="0" w:color="auto"/>
        <w:right w:val="none" w:sz="0" w:space="0" w:color="auto"/>
      </w:divBdr>
      <w:divsChild>
        <w:div w:id="410397921">
          <w:marLeft w:val="0"/>
          <w:marRight w:val="0"/>
          <w:marTop w:val="0"/>
          <w:marBottom w:val="0"/>
          <w:divBdr>
            <w:top w:val="none" w:sz="0" w:space="0" w:color="auto"/>
            <w:left w:val="none" w:sz="0" w:space="0" w:color="auto"/>
            <w:bottom w:val="none" w:sz="0" w:space="0" w:color="auto"/>
            <w:right w:val="none" w:sz="0" w:space="0" w:color="auto"/>
          </w:divBdr>
        </w:div>
        <w:div w:id="1354308403">
          <w:marLeft w:val="0"/>
          <w:marRight w:val="0"/>
          <w:marTop w:val="0"/>
          <w:marBottom w:val="0"/>
          <w:divBdr>
            <w:top w:val="none" w:sz="0" w:space="0" w:color="auto"/>
            <w:left w:val="none" w:sz="0" w:space="0" w:color="auto"/>
            <w:bottom w:val="none" w:sz="0" w:space="0" w:color="auto"/>
            <w:right w:val="none" w:sz="0" w:space="0" w:color="auto"/>
          </w:divBdr>
          <w:divsChild>
            <w:div w:id="1481507877">
              <w:marLeft w:val="0"/>
              <w:marRight w:val="0"/>
              <w:marTop w:val="0"/>
              <w:marBottom w:val="0"/>
              <w:divBdr>
                <w:top w:val="none" w:sz="0" w:space="0" w:color="auto"/>
                <w:left w:val="none" w:sz="0" w:space="0" w:color="auto"/>
                <w:bottom w:val="none" w:sz="0" w:space="0" w:color="auto"/>
                <w:right w:val="none" w:sz="0" w:space="0" w:color="auto"/>
              </w:divBdr>
            </w:div>
            <w:div w:id="315643565">
              <w:marLeft w:val="0"/>
              <w:marRight w:val="0"/>
              <w:marTop w:val="0"/>
              <w:marBottom w:val="0"/>
              <w:divBdr>
                <w:top w:val="none" w:sz="0" w:space="0" w:color="auto"/>
                <w:left w:val="none" w:sz="0" w:space="0" w:color="auto"/>
                <w:bottom w:val="none" w:sz="0" w:space="0" w:color="auto"/>
                <w:right w:val="none" w:sz="0" w:space="0" w:color="auto"/>
              </w:divBdr>
            </w:div>
            <w:div w:id="1186752610">
              <w:marLeft w:val="0"/>
              <w:marRight w:val="0"/>
              <w:marTop w:val="0"/>
              <w:marBottom w:val="0"/>
              <w:divBdr>
                <w:top w:val="none" w:sz="0" w:space="0" w:color="auto"/>
                <w:left w:val="none" w:sz="0" w:space="0" w:color="auto"/>
                <w:bottom w:val="none" w:sz="0" w:space="0" w:color="auto"/>
                <w:right w:val="none" w:sz="0" w:space="0" w:color="auto"/>
              </w:divBdr>
            </w:div>
            <w:div w:id="363600252">
              <w:marLeft w:val="0"/>
              <w:marRight w:val="0"/>
              <w:marTop w:val="0"/>
              <w:marBottom w:val="0"/>
              <w:divBdr>
                <w:top w:val="none" w:sz="0" w:space="0" w:color="auto"/>
                <w:left w:val="none" w:sz="0" w:space="0" w:color="auto"/>
                <w:bottom w:val="none" w:sz="0" w:space="0" w:color="auto"/>
                <w:right w:val="none" w:sz="0" w:space="0" w:color="auto"/>
              </w:divBdr>
            </w:div>
            <w:div w:id="683672151">
              <w:marLeft w:val="0"/>
              <w:marRight w:val="0"/>
              <w:marTop w:val="0"/>
              <w:marBottom w:val="0"/>
              <w:divBdr>
                <w:top w:val="none" w:sz="0" w:space="0" w:color="auto"/>
                <w:left w:val="none" w:sz="0" w:space="0" w:color="auto"/>
                <w:bottom w:val="none" w:sz="0" w:space="0" w:color="auto"/>
                <w:right w:val="none" w:sz="0" w:space="0" w:color="auto"/>
              </w:divBdr>
            </w:div>
          </w:divsChild>
        </w:div>
        <w:div w:id="335501494">
          <w:marLeft w:val="0"/>
          <w:marRight w:val="0"/>
          <w:marTop w:val="0"/>
          <w:marBottom w:val="0"/>
          <w:divBdr>
            <w:top w:val="none" w:sz="0" w:space="0" w:color="auto"/>
            <w:left w:val="none" w:sz="0" w:space="0" w:color="auto"/>
            <w:bottom w:val="none" w:sz="0" w:space="0" w:color="auto"/>
            <w:right w:val="none" w:sz="0" w:space="0" w:color="auto"/>
          </w:divBdr>
        </w:div>
      </w:divsChild>
    </w:div>
    <w:div w:id="1486824478">
      <w:bodyDiv w:val="1"/>
      <w:marLeft w:val="0"/>
      <w:marRight w:val="0"/>
      <w:marTop w:val="0"/>
      <w:marBottom w:val="0"/>
      <w:divBdr>
        <w:top w:val="none" w:sz="0" w:space="0" w:color="auto"/>
        <w:left w:val="none" w:sz="0" w:space="0" w:color="auto"/>
        <w:bottom w:val="none" w:sz="0" w:space="0" w:color="auto"/>
        <w:right w:val="none" w:sz="0" w:space="0" w:color="auto"/>
      </w:divBdr>
    </w:div>
    <w:div w:id="1510368221">
      <w:bodyDiv w:val="1"/>
      <w:marLeft w:val="0"/>
      <w:marRight w:val="0"/>
      <w:marTop w:val="0"/>
      <w:marBottom w:val="0"/>
      <w:divBdr>
        <w:top w:val="none" w:sz="0" w:space="0" w:color="auto"/>
        <w:left w:val="none" w:sz="0" w:space="0" w:color="auto"/>
        <w:bottom w:val="none" w:sz="0" w:space="0" w:color="auto"/>
        <w:right w:val="none" w:sz="0" w:space="0" w:color="auto"/>
      </w:divBdr>
    </w:div>
    <w:div w:id="1519587440">
      <w:bodyDiv w:val="1"/>
      <w:marLeft w:val="0"/>
      <w:marRight w:val="0"/>
      <w:marTop w:val="0"/>
      <w:marBottom w:val="0"/>
      <w:divBdr>
        <w:top w:val="none" w:sz="0" w:space="0" w:color="auto"/>
        <w:left w:val="none" w:sz="0" w:space="0" w:color="auto"/>
        <w:bottom w:val="none" w:sz="0" w:space="0" w:color="auto"/>
        <w:right w:val="none" w:sz="0" w:space="0" w:color="auto"/>
      </w:divBdr>
    </w:div>
    <w:div w:id="1540044241">
      <w:bodyDiv w:val="1"/>
      <w:marLeft w:val="0"/>
      <w:marRight w:val="0"/>
      <w:marTop w:val="0"/>
      <w:marBottom w:val="0"/>
      <w:divBdr>
        <w:top w:val="none" w:sz="0" w:space="0" w:color="auto"/>
        <w:left w:val="none" w:sz="0" w:space="0" w:color="auto"/>
        <w:bottom w:val="none" w:sz="0" w:space="0" w:color="auto"/>
        <w:right w:val="none" w:sz="0" w:space="0" w:color="auto"/>
      </w:divBdr>
    </w:div>
    <w:div w:id="1600065515">
      <w:bodyDiv w:val="1"/>
      <w:marLeft w:val="0"/>
      <w:marRight w:val="0"/>
      <w:marTop w:val="0"/>
      <w:marBottom w:val="0"/>
      <w:divBdr>
        <w:top w:val="none" w:sz="0" w:space="0" w:color="auto"/>
        <w:left w:val="none" w:sz="0" w:space="0" w:color="auto"/>
        <w:bottom w:val="none" w:sz="0" w:space="0" w:color="auto"/>
        <w:right w:val="none" w:sz="0" w:space="0" w:color="auto"/>
      </w:divBdr>
      <w:divsChild>
        <w:div w:id="494343485">
          <w:marLeft w:val="0"/>
          <w:marRight w:val="0"/>
          <w:marTop w:val="0"/>
          <w:marBottom w:val="0"/>
          <w:divBdr>
            <w:top w:val="none" w:sz="0" w:space="0" w:color="auto"/>
            <w:left w:val="none" w:sz="0" w:space="0" w:color="auto"/>
            <w:bottom w:val="none" w:sz="0" w:space="0" w:color="auto"/>
            <w:right w:val="none" w:sz="0" w:space="0" w:color="auto"/>
          </w:divBdr>
          <w:divsChild>
            <w:div w:id="1259754352">
              <w:marLeft w:val="0"/>
              <w:marRight w:val="0"/>
              <w:marTop w:val="0"/>
              <w:marBottom w:val="0"/>
              <w:divBdr>
                <w:top w:val="none" w:sz="0" w:space="0" w:color="auto"/>
                <w:left w:val="none" w:sz="0" w:space="0" w:color="auto"/>
                <w:bottom w:val="none" w:sz="0" w:space="0" w:color="auto"/>
                <w:right w:val="none" w:sz="0" w:space="0" w:color="auto"/>
              </w:divBdr>
              <w:divsChild>
                <w:div w:id="10684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598">
          <w:marLeft w:val="0"/>
          <w:marRight w:val="0"/>
          <w:marTop w:val="0"/>
          <w:marBottom w:val="0"/>
          <w:divBdr>
            <w:top w:val="none" w:sz="0" w:space="0" w:color="auto"/>
            <w:left w:val="none" w:sz="0" w:space="0" w:color="auto"/>
            <w:bottom w:val="none" w:sz="0" w:space="0" w:color="auto"/>
            <w:right w:val="none" w:sz="0" w:space="0" w:color="auto"/>
          </w:divBdr>
          <w:divsChild>
            <w:div w:id="1169103286">
              <w:marLeft w:val="0"/>
              <w:marRight w:val="0"/>
              <w:marTop w:val="0"/>
              <w:marBottom w:val="0"/>
              <w:divBdr>
                <w:top w:val="none" w:sz="0" w:space="0" w:color="auto"/>
                <w:left w:val="none" w:sz="0" w:space="0" w:color="auto"/>
                <w:bottom w:val="none" w:sz="0" w:space="0" w:color="auto"/>
                <w:right w:val="none" w:sz="0" w:space="0" w:color="auto"/>
              </w:divBdr>
            </w:div>
            <w:div w:id="1743523149">
              <w:marLeft w:val="0"/>
              <w:marRight w:val="0"/>
              <w:marTop w:val="0"/>
              <w:marBottom w:val="0"/>
              <w:divBdr>
                <w:top w:val="none" w:sz="0" w:space="0" w:color="auto"/>
                <w:left w:val="none" w:sz="0" w:space="0" w:color="auto"/>
                <w:bottom w:val="none" w:sz="0" w:space="0" w:color="auto"/>
                <w:right w:val="none" w:sz="0" w:space="0" w:color="auto"/>
              </w:divBdr>
            </w:div>
            <w:div w:id="1143038860">
              <w:marLeft w:val="0"/>
              <w:marRight w:val="0"/>
              <w:marTop w:val="0"/>
              <w:marBottom w:val="0"/>
              <w:divBdr>
                <w:top w:val="none" w:sz="0" w:space="0" w:color="auto"/>
                <w:left w:val="none" w:sz="0" w:space="0" w:color="auto"/>
                <w:bottom w:val="none" w:sz="0" w:space="0" w:color="auto"/>
                <w:right w:val="none" w:sz="0" w:space="0" w:color="auto"/>
              </w:divBdr>
            </w:div>
          </w:divsChild>
        </w:div>
        <w:div w:id="1899393995">
          <w:marLeft w:val="0"/>
          <w:marRight w:val="0"/>
          <w:marTop w:val="0"/>
          <w:marBottom w:val="0"/>
          <w:divBdr>
            <w:top w:val="none" w:sz="0" w:space="0" w:color="auto"/>
            <w:left w:val="none" w:sz="0" w:space="0" w:color="auto"/>
            <w:bottom w:val="none" w:sz="0" w:space="0" w:color="auto"/>
            <w:right w:val="none" w:sz="0" w:space="0" w:color="auto"/>
          </w:divBdr>
        </w:div>
      </w:divsChild>
    </w:div>
    <w:div w:id="1600258780">
      <w:bodyDiv w:val="1"/>
      <w:marLeft w:val="0"/>
      <w:marRight w:val="0"/>
      <w:marTop w:val="0"/>
      <w:marBottom w:val="0"/>
      <w:divBdr>
        <w:top w:val="none" w:sz="0" w:space="0" w:color="auto"/>
        <w:left w:val="none" w:sz="0" w:space="0" w:color="auto"/>
        <w:bottom w:val="none" w:sz="0" w:space="0" w:color="auto"/>
        <w:right w:val="none" w:sz="0" w:space="0" w:color="auto"/>
      </w:divBdr>
    </w:div>
    <w:div w:id="164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2652244">
          <w:marLeft w:val="0"/>
          <w:marRight w:val="0"/>
          <w:marTop w:val="120"/>
          <w:marBottom w:val="0"/>
          <w:divBdr>
            <w:top w:val="none" w:sz="0" w:space="0" w:color="auto"/>
            <w:left w:val="none" w:sz="0" w:space="0" w:color="auto"/>
            <w:bottom w:val="none" w:sz="0" w:space="0" w:color="auto"/>
            <w:right w:val="none" w:sz="0" w:space="0" w:color="auto"/>
          </w:divBdr>
        </w:div>
        <w:div w:id="1585215484">
          <w:marLeft w:val="0"/>
          <w:marRight w:val="0"/>
          <w:marTop w:val="120"/>
          <w:marBottom w:val="0"/>
          <w:divBdr>
            <w:top w:val="none" w:sz="0" w:space="0" w:color="auto"/>
            <w:left w:val="none" w:sz="0" w:space="0" w:color="auto"/>
            <w:bottom w:val="none" w:sz="0" w:space="0" w:color="auto"/>
            <w:right w:val="none" w:sz="0" w:space="0" w:color="auto"/>
          </w:divBdr>
        </w:div>
        <w:div w:id="836266129">
          <w:marLeft w:val="0"/>
          <w:marRight w:val="0"/>
          <w:marTop w:val="120"/>
          <w:marBottom w:val="0"/>
          <w:divBdr>
            <w:top w:val="none" w:sz="0" w:space="0" w:color="auto"/>
            <w:left w:val="none" w:sz="0" w:space="0" w:color="auto"/>
            <w:bottom w:val="none" w:sz="0" w:space="0" w:color="auto"/>
            <w:right w:val="none" w:sz="0" w:space="0" w:color="auto"/>
          </w:divBdr>
        </w:div>
        <w:div w:id="710039448">
          <w:marLeft w:val="0"/>
          <w:marRight w:val="0"/>
          <w:marTop w:val="120"/>
          <w:marBottom w:val="0"/>
          <w:divBdr>
            <w:top w:val="none" w:sz="0" w:space="0" w:color="auto"/>
            <w:left w:val="none" w:sz="0" w:space="0" w:color="auto"/>
            <w:bottom w:val="none" w:sz="0" w:space="0" w:color="auto"/>
            <w:right w:val="none" w:sz="0" w:space="0" w:color="auto"/>
          </w:divBdr>
        </w:div>
        <w:div w:id="234436173">
          <w:marLeft w:val="0"/>
          <w:marRight w:val="0"/>
          <w:marTop w:val="120"/>
          <w:marBottom w:val="0"/>
          <w:divBdr>
            <w:top w:val="none" w:sz="0" w:space="0" w:color="auto"/>
            <w:left w:val="none" w:sz="0" w:space="0" w:color="auto"/>
            <w:bottom w:val="none" w:sz="0" w:space="0" w:color="auto"/>
            <w:right w:val="none" w:sz="0" w:space="0" w:color="auto"/>
          </w:divBdr>
        </w:div>
        <w:div w:id="1015955874">
          <w:marLeft w:val="0"/>
          <w:marRight w:val="0"/>
          <w:marTop w:val="120"/>
          <w:marBottom w:val="0"/>
          <w:divBdr>
            <w:top w:val="none" w:sz="0" w:space="0" w:color="auto"/>
            <w:left w:val="none" w:sz="0" w:space="0" w:color="auto"/>
            <w:bottom w:val="none" w:sz="0" w:space="0" w:color="auto"/>
            <w:right w:val="none" w:sz="0" w:space="0" w:color="auto"/>
          </w:divBdr>
        </w:div>
        <w:div w:id="66222745">
          <w:marLeft w:val="0"/>
          <w:marRight w:val="0"/>
          <w:marTop w:val="120"/>
          <w:marBottom w:val="0"/>
          <w:divBdr>
            <w:top w:val="none" w:sz="0" w:space="0" w:color="auto"/>
            <w:left w:val="none" w:sz="0" w:space="0" w:color="auto"/>
            <w:bottom w:val="none" w:sz="0" w:space="0" w:color="auto"/>
            <w:right w:val="none" w:sz="0" w:space="0" w:color="auto"/>
          </w:divBdr>
        </w:div>
        <w:div w:id="1533036632">
          <w:marLeft w:val="0"/>
          <w:marRight w:val="0"/>
          <w:marTop w:val="120"/>
          <w:marBottom w:val="120"/>
          <w:divBdr>
            <w:top w:val="none" w:sz="0" w:space="0" w:color="auto"/>
            <w:left w:val="none" w:sz="0" w:space="0" w:color="auto"/>
            <w:bottom w:val="none" w:sz="0" w:space="0" w:color="auto"/>
            <w:right w:val="none" w:sz="0" w:space="0" w:color="auto"/>
          </w:divBdr>
        </w:div>
        <w:div w:id="1689023636">
          <w:marLeft w:val="0"/>
          <w:marRight w:val="0"/>
          <w:marTop w:val="120"/>
          <w:marBottom w:val="120"/>
          <w:divBdr>
            <w:top w:val="none" w:sz="0" w:space="0" w:color="auto"/>
            <w:left w:val="none" w:sz="0" w:space="0" w:color="auto"/>
            <w:bottom w:val="none" w:sz="0" w:space="0" w:color="auto"/>
            <w:right w:val="none" w:sz="0" w:space="0" w:color="auto"/>
          </w:divBdr>
        </w:div>
        <w:div w:id="2135976153">
          <w:marLeft w:val="0"/>
          <w:marRight w:val="0"/>
          <w:marTop w:val="120"/>
          <w:marBottom w:val="240"/>
          <w:divBdr>
            <w:top w:val="none" w:sz="0" w:space="0" w:color="auto"/>
            <w:left w:val="none" w:sz="0" w:space="0" w:color="auto"/>
            <w:bottom w:val="none" w:sz="0" w:space="0" w:color="auto"/>
            <w:right w:val="none" w:sz="0" w:space="0" w:color="auto"/>
          </w:divBdr>
        </w:div>
      </w:divsChild>
    </w:div>
    <w:div w:id="1651014560">
      <w:bodyDiv w:val="1"/>
      <w:marLeft w:val="0"/>
      <w:marRight w:val="0"/>
      <w:marTop w:val="0"/>
      <w:marBottom w:val="0"/>
      <w:divBdr>
        <w:top w:val="none" w:sz="0" w:space="0" w:color="auto"/>
        <w:left w:val="none" w:sz="0" w:space="0" w:color="auto"/>
        <w:bottom w:val="none" w:sz="0" w:space="0" w:color="auto"/>
        <w:right w:val="none" w:sz="0" w:space="0" w:color="auto"/>
      </w:divBdr>
    </w:div>
    <w:div w:id="1656254435">
      <w:bodyDiv w:val="1"/>
      <w:marLeft w:val="0"/>
      <w:marRight w:val="0"/>
      <w:marTop w:val="0"/>
      <w:marBottom w:val="0"/>
      <w:divBdr>
        <w:top w:val="none" w:sz="0" w:space="0" w:color="auto"/>
        <w:left w:val="none" w:sz="0" w:space="0" w:color="auto"/>
        <w:bottom w:val="none" w:sz="0" w:space="0" w:color="auto"/>
        <w:right w:val="none" w:sz="0" w:space="0" w:color="auto"/>
      </w:divBdr>
    </w:div>
    <w:div w:id="1657688216">
      <w:bodyDiv w:val="1"/>
      <w:marLeft w:val="0"/>
      <w:marRight w:val="0"/>
      <w:marTop w:val="0"/>
      <w:marBottom w:val="0"/>
      <w:divBdr>
        <w:top w:val="none" w:sz="0" w:space="0" w:color="auto"/>
        <w:left w:val="none" w:sz="0" w:space="0" w:color="auto"/>
        <w:bottom w:val="none" w:sz="0" w:space="0" w:color="auto"/>
        <w:right w:val="none" w:sz="0" w:space="0" w:color="auto"/>
      </w:divBdr>
      <w:divsChild>
        <w:div w:id="466706827">
          <w:marLeft w:val="0"/>
          <w:marRight w:val="0"/>
          <w:marTop w:val="0"/>
          <w:marBottom w:val="0"/>
          <w:divBdr>
            <w:top w:val="none" w:sz="0" w:space="0" w:color="auto"/>
            <w:left w:val="none" w:sz="0" w:space="0" w:color="auto"/>
            <w:bottom w:val="none" w:sz="0" w:space="0" w:color="auto"/>
            <w:right w:val="none" w:sz="0" w:space="0" w:color="auto"/>
          </w:divBdr>
        </w:div>
        <w:div w:id="615915045">
          <w:marLeft w:val="0"/>
          <w:marRight w:val="0"/>
          <w:marTop w:val="0"/>
          <w:marBottom w:val="0"/>
          <w:divBdr>
            <w:top w:val="none" w:sz="0" w:space="0" w:color="auto"/>
            <w:left w:val="none" w:sz="0" w:space="0" w:color="auto"/>
            <w:bottom w:val="none" w:sz="0" w:space="0" w:color="auto"/>
            <w:right w:val="none" w:sz="0" w:space="0" w:color="auto"/>
          </w:divBdr>
          <w:divsChild>
            <w:div w:id="1045370399">
              <w:marLeft w:val="0"/>
              <w:marRight w:val="0"/>
              <w:marTop w:val="0"/>
              <w:marBottom w:val="0"/>
              <w:divBdr>
                <w:top w:val="none" w:sz="0" w:space="0" w:color="auto"/>
                <w:left w:val="none" w:sz="0" w:space="0" w:color="auto"/>
                <w:bottom w:val="none" w:sz="0" w:space="0" w:color="auto"/>
                <w:right w:val="none" w:sz="0" w:space="0" w:color="auto"/>
              </w:divBdr>
            </w:div>
            <w:div w:id="1139154501">
              <w:marLeft w:val="0"/>
              <w:marRight w:val="0"/>
              <w:marTop w:val="0"/>
              <w:marBottom w:val="0"/>
              <w:divBdr>
                <w:top w:val="none" w:sz="0" w:space="0" w:color="auto"/>
                <w:left w:val="none" w:sz="0" w:space="0" w:color="auto"/>
                <w:bottom w:val="none" w:sz="0" w:space="0" w:color="auto"/>
                <w:right w:val="none" w:sz="0" w:space="0" w:color="auto"/>
              </w:divBdr>
            </w:div>
            <w:div w:id="1362590941">
              <w:marLeft w:val="0"/>
              <w:marRight w:val="0"/>
              <w:marTop w:val="0"/>
              <w:marBottom w:val="0"/>
              <w:divBdr>
                <w:top w:val="none" w:sz="0" w:space="0" w:color="auto"/>
                <w:left w:val="none" w:sz="0" w:space="0" w:color="auto"/>
                <w:bottom w:val="none" w:sz="0" w:space="0" w:color="auto"/>
                <w:right w:val="none" w:sz="0" w:space="0" w:color="auto"/>
              </w:divBdr>
            </w:div>
            <w:div w:id="1471899319">
              <w:marLeft w:val="0"/>
              <w:marRight w:val="0"/>
              <w:marTop w:val="0"/>
              <w:marBottom w:val="0"/>
              <w:divBdr>
                <w:top w:val="none" w:sz="0" w:space="0" w:color="auto"/>
                <w:left w:val="none" w:sz="0" w:space="0" w:color="auto"/>
                <w:bottom w:val="none" w:sz="0" w:space="0" w:color="auto"/>
                <w:right w:val="none" w:sz="0" w:space="0" w:color="auto"/>
              </w:divBdr>
            </w:div>
            <w:div w:id="508443930">
              <w:marLeft w:val="0"/>
              <w:marRight w:val="0"/>
              <w:marTop w:val="0"/>
              <w:marBottom w:val="0"/>
              <w:divBdr>
                <w:top w:val="none" w:sz="0" w:space="0" w:color="auto"/>
                <w:left w:val="none" w:sz="0" w:space="0" w:color="auto"/>
                <w:bottom w:val="none" w:sz="0" w:space="0" w:color="auto"/>
                <w:right w:val="none" w:sz="0" w:space="0" w:color="auto"/>
              </w:divBdr>
            </w:div>
          </w:divsChild>
        </w:div>
        <w:div w:id="1867018551">
          <w:marLeft w:val="0"/>
          <w:marRight w:val="0"/>
          <w:marTop w:val="0"/>
          <w:marBottom w:val="0"/>
          <w:divBdr>
            <w:top w:val="none" w:sz="0" w:space="0" w:color="auto"/>
            <w:left w:val="none" w:sz="0" w:space="0" w:color="auto"/>
            <w:bottom w:val="none" w:sz="0" w:space="0" w:color="auto"/>
            <w:right w:val="none" w:sz="0" w:space="0" w:color="auto"/>
          </w:divBdr>
        </w:div>
      </w:divsChild>
    </w:div>
    <w:div w:id="1662150617">
      <w:bodyDiv w:val="1"/>
      <w:marLeft w:val="0"/>
      <w:marRight w:val="0"/>
      <w:marTop w:val="0"/>
      <w:marBottom w:val="0"/>
      <w:divBdr>
        <w:top w:val="none" w:sz="0" w:space="0" w:color="auto"/>
        <w:left w:val="none" w:sz="0" w:space="0" w:color="auto"/>
        <w:bottom w:val="none" w:sz="0" w:space="0" w:color="auto"/>
        <w:right w:val="none" w:sz="0" w:space="0" w:color="auto"/>
      </w:divBdr>
    </w:div>
    <w:div w:id="1663852466">
      <w:bodyDiv w:val="1"/>
      <w:marLeft w:val="0"/>
      <w:marRight w:val="0"/>
      <w:marTop w:val="0"/>
      <w:marBottom w:val="0"/>
      <w:divBdr>
        <w:top w:val="none" w:sz="0" w:space="0" w:color="auto"/>
        <w:left w:val="none" w:sz="0" w:space="0" w:color="auto"/>
        <w:bottom w:val="none" w:sz="0" w:space="0" w:color="auto"/>
        <w:right w:val="none" w:sz="0" w:space="0" w:color="auto"/>
      </w:divBdr>
      <w:divsChild>
        <w:div w:id="1015887375">
          <w:marLeft w:val="0"/>
          <w:marRight w:val="0"/>
          <w:marTop w:val="240"/>
          <w:marBottom w:val="240"/>
          <w:divBdr>
            <w:top w:val="none" w:sz="0" w:space="0" w:color="auto"/>
            <w:left w:val="none" w:sz="0" w:space="0" w:color="auto"/>
            <w:bottom w:val="none" w:sz="0" w:space="0" w:color="auto"/>
            <w:right w:val="none" w:sz="0" w:space="0" w:color="auto"/>
          </w:divBdr>
          <w:divsChild>
            <w:div w:id="1176457508">
              <w:marLeft w:val="0"/>
              <w:marRight w:val="0"/>
              <w:marTop w:val="240"/>
              <w:marBottom w:val="240"/>
              <w:divBdr>
                <w:top w:val="none" w:sz="0" w:space="0" w:color="auto"/>
                <w:left w:val="none" w:sz="0" w:space="0" w:color="auto"/>
                <w:bottom w:val="none" w:sz="0" w:space="0" w:color="auto"/>
                <w:right w:val="none" w:sz="0" w:space="0" w:color="auto"/>
              </w:divBdr>
            </w:div>
            <w:div w:id="1760172192">
              <w:marLeft w:val="0"/>
              <w:marRight w:val="0"/>
              <w:marTop w:val="240"/>
              <w:marBottom w:val="0"/>
              <w:divBdr>
                <w:top w:val="none" w:sz="0" w:space="0" w:color="auto"/>
                <w:left w:val="none" w:sz="0" w:space="0" w:color="auto"/>
                <w:bottom w:val="none" w:sz="0" w:space="0" w:color="auto"/>
                <w:right w:val="none" w:sz="0" w:space="0" w:color="auto"/>
              </w:divBdr>
            </w:div>
          </w:divsChild>
        </w:div>
        <w:div w:id="1276525192">
          <w:marLeft w:val="0"/>
          <w:marRight w:val="0"/>
          <w:marTop w:val="240"/>
          <w:marBottom w:val="240"/>
          <w:divBdr>
            <w:top w:val="none" w:sz="0" w:space="0" w:color="auto"/>
            <w:left w:val="none" w:sz="0" w:space="0" w:color="auto"/>
            <w:bottom w:val="none" w:sz="0" w:space="0" w:color="auto"/>
            <w:right w:val="none" w:sz="0" w:space="0" w:color="auto"/>
          </w:divBdr>
          <w:divsChild>
            <w:div w:id="124541956">
              <w:marLeft w:val="0"/>
              <w:marRight w:val="0"/>
              <w:marTop w:val="240"/>
              <w:marBottom w:val="240"/>
              <w:divBdr>
                <w:top w:val="none" w:sz="0" w:space="0" w:color="auto"/>
                <w:left w:val="none" w:sz="0" w:space="0" w:color="auto"/>
                <w:bottom w:val="none" w:sz="0" w:space="0" w:color="auto"/>
                <w:right w:val="none" w:sz="0" w:space="0" w:color="auto"/>
              </w:divBdr>
            </w:div>
            <w:div w:id="389574189">
              <w:marLeft w:val="0"/>
              <w:marRight w:val="0"/>
              <w:marTop w:val="240"/>
              <w:marBottom w:val="0"/>
              <w:divBdr>
                <w:top w:val="none" w:sz="0" w:space="0" w:color="auto"/>
                <w:left w:val="none" w:sz="0" w:space="0" w:color="auto"/>
                <w:bottom w:val="none" w:sz="0" w:space="0" w:color="auto"/>
                <w:right w:val="none" w:sz="0" w:space="0" w:color="auto"/>
              </w:divBdr>
            </w:div>
          </w:divsChild>
        </w:div>
        <w:div w:id="1308510670">
          <w:marLeft w:val="0"/>
          <w:marRight w:val="0"/>
          <w:marTop w:val="240"/>
          <w:marBottom w:val="240"/>
          <w:divBdr>
            <w:top w:val="none" w:sz="0" w:space="0" w:color="auto"/>
            <w:left w:val="none" w:sz="0" w:space="0" w:color="auto"/>
            <w:bottom w:val="none" w:sz="0" w:space="0" w:color="auto"/>
            <w:right w:val="none" w:sz="0" w:space="0" w:color="auto"/>
          </w:divBdr>
          <w:divsChild>
            <w:div w:id="249433084">
              <w:marLeft w:val="0"/>
              <w:marRight w:val="0"/>
              <w:marTop w:val="240"/>
              <w:marBottom w:val="240"/>
              <w:divBdr>
                <w:top w:val="none" w:sz="0" w:space="0" w:color="auto"/>
                <w:left w:val="none" w:sz="0" w:space="0" w:color="auto"/>
                <w:bottom w:val="none" w:sz="0" w:space="0" w:color="auto"/>
                <w:right w:val="none" w:sz="0" w:space="0" w:color="auto"/>
              </w:divBdr>
            </w:div>
            <w:div w:id="1413114923">
              <w:marLeft w:val="0"/>
              <w:marRight w:val="0"/>
              <w:marTop w:val="240"/>
              <w:marBottom w:val="0"/>
              <w:divBdr>
                <w:top w:val="none" w:sz="0" w:space="0" w:color="auto"/>
                <w:left w:val="none" w:sz="0" w:space="0" w:color="auto"/>
                <w:bottom w:val="none" w:sz="0" w:space="0" w:color="auto"/>
                <w:right w:val="none" w:sz="0" w:space="0" w:color="auto"/>
              </w:divBdr>
            </w:div>
          </w:divsChild>
        </w:div>
        <w:div w:id="1729065357">
          <w:marLeft w:val="0"/>
          <w:marRight w:val="0"/>
          <w:marTop w:val="240"/>
          <w:marBottom w:val="240"/>
          <w:divBdr>
            <w:top w:val="none" w:sz="0" w:space="0" w:color="auto"/>
            <w:left w:val="none" w:sz="0" w:space="0" w:color="auto"/>
            <w:bottom w:val="none" w:sz="0" w:space="0" w:color="auto"/>
            <w:right w:val="none" w:sz="0" w:space="0" w:color="auto"/>
          </w:divBdr>
          <w:divsChild>
            <w:div w:id="2126119332">
              <w:marLeft w:val="0"/>
              <w:marRight w:val="0"/>
              <w:marTop w:val="240"/>
              <w:marBottom w:val="240"/>
              <w:divBdr>
                <w:top w:val="none" w:sz="0" w:space="0" w:color="auto"/>
                <w:left w:val="none" w:sz="0" w:space="0" w:color="auto"/>
                <w:bottom w:val="none" w:sz="0" w:space="0" w:color="auto"/>
                <w:right w:val="none" w:sz="0" w:space="0" w:color="auto"/>
              </w:divBdr>
            </w:div>
            <w:div w:id="1749427215">
              <w:marLeft w:val="0"/>
              <w:marRight w:val="0"/>
              <w:marTop w:val="240"/>
              <w:marBottom w:val="0"/>
              <w:divBdr>
                <w:top w:val="none" w:sz="0" w:space="0" w:color="auto"/>
                <w:left w:val="none" w:sz="0" w:space="0" w:color="auto"/>
                <w:bottom w:val="none" w:sz="0" w:space="0" w:color="auto"/>
                <w:right w:val="none" w:sz="0" w:space="0" w:color="auto"/>
              </w:divBdr>
            </w:div>
          </w:divsChild>
        </w:div>
        <w:div w:id="1863931526">
          <w:marLeft w:val="0"/>
          <w:marRight w:val="0"/>
          <w:marTop w:val="240"/>
          <w:marBottom w:val="240"/>
          <w:divBdr>
            <w:top w:val="none" w:sz="0" w:space="0" w:color="auto"/>
            <w:left w:val="none" w:sz="0" w:space="0" w:color="auto"/>
            <w:bottom w:val="none" w:sz="0" w:space="0" w:color="auto"/>
            <w:right w:val="none" w:sz="0" w:space="0" w:color="auto"/>
          </w:divBdr>
          <w:divsChild>
            <w:div w:id="1568422030">
              <w:marLeft w:val="0"/>
              <w:marRight w:val="0"/>
              <w:marTop w:val="240"/>
              <w:marBottom w:val="240"/>
              <w:divBdr>
                <w:top w:val="none" w:sz="0" w:space="0" w:color="auto"/>
                <w:left w:val="none" w:sz="0" w:space="0" w:color="auto"/>
                <w:bottom w:val="none" w:sz="0" w:space="0" w:color="auto"/>
                <w:right w:val="none" w:sz="0" w:space="0" w:color="auto"/>
              </w:divBdr>
            </w:div>
            <w:div w:id="1037586324">
              <w:marLeft w:val="0"/>
              <w:marRight w:val="0"/>
              <w:marTop w:val="240"/>
              <w:marBottom w:val="0"/>
              <w:divBdr>
                <w:top w:val="none" w:sz="0" w:space="0" w:color="auto"/>
                <w:left w:val="none" w:sz="0" w:space="0" w:color="auto"/>
                <w:bottom w:val="none" w:sz="0" w:space="0" w:color="auto"/>
                <w:right w:val="none" w:sz="0" w:space="0" w:color="auto"/>
              </w:divBdr>
            </w:div>
          </w:divsChild>
        </w:div>
        <w:div w:id="1410732666">
          <w:marLeft w:val="0"/>
          <w:marRight w:val="0"/>
          <w:marTop w:val="240"/>
          <w:marBottom w:val="240"/>
          <w:divBdr>
            <w:top w:val="none" w:sz="0" w:space="0" w:color="auto"/>
            <w:left w:val="none" w:sz="0" w:space="0" w:color="auto"/>
            <w:bottom w:val="none" w:sz="0" w:space="0" w:color="auto"/>
            <w:right w:val="none" w:sz="0" w:space="0" w:color="auto"/>
          </w:divBdr>
          <w:divsChild>
            <w:div w:id="2141067270">
              <w:marLeft w:val="0"/>
              <w:marRight w:val="0"/>
              <w:marTop w:val="240"/>
              <w:marBottom w:val="240"/>
              <w:divBdr>
                <w:top w:val="none" w:sz="0" w:space="0" w:color="auto"/>
                <w:left w:val="none" w:sz="0" w:space="0" w:color="auto"/>
                <w:bottom w:val="none" w:sz="0" w:space="0" w:color="auto"/>
                <w:right w:val="none" w:sz="0" w:space="0" w:color="auto"/>
              </w:divBdr>
            </w:div>
            <w:div w:id="8152967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07024548">
      <w:bodyDiv w:val="1"/>
      <w:marLeft w:val="0"/>
      <w:marRight w:val="0"/>
      <w:marTop w:val="0"/>
      <w:marBottom w:val="0"/>
      <w:divBdr>
        <w:top w:val="none" w:sz="0" w:space="0" w:color="auto"/>
        <w:left w:val="none" w:sz="0" w:space="0" w:color="auto"/>
        <w:bottom w:val="none" w:sz="0" w:space="0" w:color="auto"/>
        <w:right w:val="none" w:sz="0" w:space="0" w:color="auto"/>
      </w:divBdr>
    </w:div>
    <w:div w:id="1713842054">
      <w:bodyDiv w:val="1"/>
      <w:marLeft w:val="0"/>
      <w:marRight w:val="0"/>
      <w:marTop w:val="0"/>
      <w:marBottom w:val="0"/>
      <w:divBdr>
        <w:top w:val="none" w:sz="0" w:space="0" w:color="auto"/>
        <w:left w:val="none" w:sz="0" w:space="0" w:color="auto"/>
        <w:bottom w:val="none" w:sz="0" w:space="0" w:color="auto"/>
        <w:right w:val="none" w:sz="0" w:space="0" w:color="auto"/>
      </w:divBdr>
    </w:div>
    <w:div w:id="1718242884">
      <w:bodyDiv w:val="1"/>
      <w:marLeft w:val="0"/>
      <w:marRight w:val="0"/>
      <w:marTop w:val="0"/>
      <w:marBottom w:val="0"/>
      <w:divBdr>
        <w:top w:val="none" w:sz="0" w:space="0" w:color="auto"/>
        <w:left w:val="none" w:sz="0" w:space="0" w:color="auto"/>
        <w:bottom w:val="none" w:sz="0" w:space="0" w:color="auto"/>
        <w:right w:val="none" w:sz="0" w:space="0" w:color="auto"/>
      </w:divBdr>
    </w:div>
    <w:div w:id="1722053606">
      <w:bodyDiv w:val="1"/>
      <w:marLeft w:val="0"/>
      <w:marRight w:val="0"/>
      <w:marTop w:val="0"/>
      <w:marBottom w:val="0"/>
      <w:divBdr>
        <w:top w:val="none" w:sz="0" w:space="0" w:color="auto"/>
        <w:left w:val="none" w:sz="0" w:space="0" w:color="auto"/>
        <w:bottom w:val="none" w:sz="0" w:space="0" w:color="auto"/>
        <w:right w:val="none" w:sz="0" w:space="0" w:color="auto"/>
      </w:divBdr>
    </w:div>
    <w:div w:id="1729037175">
      <w:bodyDiv w:val="1"/>
      <w:marLeft w:val="0"/>
      <w:marRight w:val="0"/>
      <w:marTop w:val="0"/>
      <w:marBottom w:val="0"/>
      <w:divBdr>
        <w:top w:val="none" w:sz="0" w:space="0" w:color="auto"/>
        <w:left w:val="none" w:sz="0" w:space="0" w:color="auto"/>
        <w:bottom w:val="none" w:sz="0" w:space="0" w:color="auto"/>
        <w:right w:val="none" w:sz="0" w:space="0" w:color="auto"/>
      </w:divBdr>
    </w:div>
    <w:div w:id="1736900654">
      <w:bodyDiv w:val="1"/>
      <w:marLeft w:val="0"/>
      <w:marRight w:val="0"/>
      <w:marTop w:val="0"/>
      <w:marBottom w:val="0"/>
      <w:divBdr>
        <w:top w:val="none" w:sz="0" w:space="0" w:color="auto"/>
        <w:left w:val="none" w:sz="0" w:space="0" w:color="auto"/>
        <w:bottom w:val="none" w:sz="0" w:space="0" w:color="auto"/>
        <w:right w:val="none" w:sz="0" w:space="0" w:color="auto"/>
      </w:divBdr>
    </w:div>
    <w:div w:id="1781140609">
      <w:bodyDiv w:val="1"/>
      <w:marLeft w:val="0"/>
      <w:marRight w:val="0"/>
      <w:marTop w:val="0"/>
      <w:marBottom w:val="0"/>
      <w:divBdr>
        <w:top w:val="none" w:sz="0" w:space="0" w:color="auto"/>
        <w:left w:val="none" w:sz="0" w:space="0" w:color="auto"/>
        <w:bottom w:val="none" w:sz="0" w:space="0" w:color="auto"/>
        <w:right w:val="none" w:sz="0" w:space="0" w:color="auto"/>
      </w:divBdr>
    </w:div>
    <w:div w:id="1813252897">
      <w:bodyDiv w:val="1"/>
      <w:marLeft w:val="0"/>
      <w:marRight w:val="0"/>
      <w:marTop w:val="0"/>
      <w:marBottom w:val="0"/>
      <w:divBdr>
        <w:top w:val="none" w:sz="0" w:space="0" w:color="auto"/>
        <w:left w:val="none" w:sz="0" w:space="0" w:color="auto"/>
        <w:bottom w:val="none" w:sz="0" w:space="0" w:color="auto"/>
        <w:right w:val="none" w:sz="0" w:space="0" w:color="auto"/>
      </w:divBdr>
    </w:div>
    <w:div w:id="1834294142">
      <w:bodyDiv w:val="1"/>
      <w:marLeft w:val="0"/>
      <w:marRight w:val="0"/>
      <w:marTop w:val="0"/>
      <w:marBottom w:val="0"/>
      <w:divBdr>
        <w:top w:val="none" w:sz="0" w:space="0" w:color="auto"/>
        <w:left w:val="none" w:sz="0" w:space="0" w:color="auto"/>
        <w:bottom w:val="none" w:sz="0" w:space="0" w:color="auto"/>
        <w:right w:val="none" w:sz="0" w:space="0" w:color="auto"/>
      </w:divBdr>
    </w:div>
    <w:div w:id="1870950317">
      <w:bodyDiv w:val="1"/>
      <w:marLeft w:val="0"/>
      <w:marRight w:val="0"/>
      <w:marTop w:val="0"/>
      <w:marBottom w:val="0"/>
      <w:divBdr>
        <w:top w:val="none" w:sz="0" w:space="0" w:color="auto"/>
        <w:left w:val="none" w:sz="0" w:space="0" w:color="auto"/>
        <w:bottom w:val="none" w:sz="0" w:space="0" w:color="auto"/>
        <w:right w:val="none" w:sz="0" w:space="0" w:color="auto"/>
      </w:divBdr>
    </w:div>
    <w:div w:id="1886023465">
      <w:bodyDiv w:val="1"/>
      <w:marLeft w:val="0"/>
      <w:marRight w:val="0"/>
      <w:marTop w:val="0"/>
      <w:marBottom w:val="0"/>
      <w:divBdr>
        <w:top w:val="none" w:sz="0" w:space="0" w:color="auto"/>
        <w:left w:val="none" w:sz="0" w:space="0" w:color="auto"/>
        <w:bottom w:val="none" w:sz="0" w:space="0" w:color="auto"/>
        <w:right w:val="none" w:sz="0" w:space="0" w:color="auto"/>
      </w:divBdr>
    </w:div>
    <w:div w:id="1893609884">
      <w:bodyDiv w:val="1"/>
      <w:marLeft w:val="0"/>
      <w:marRight w:val="0"/>
      <w:marTop w:val="0"/>
      <w:marBottom w:val="0"/>
      <w:divBdr>
        <w:top w:val="none" w:sz="0" w:space="0" w:color="auto"/>
        <w:left w:val="none" w:sz="0" w:space="0" w:color="auto"/>
        <w:bottom w:val="none" w:sz="0" w:space="0" w:color="auto"/>
        <w:right w:val="none" w:sz="0" w:space="0" w:color="auto"/>
      </w:divBdr>
    </w:div>
    <w:div w:id="1905942774">
      <w:bodyDiv w:val="1"/>
      <w:marLeft w:val="0"/>
      <w:marRight w:val="0"/>
      <w:marTop w:val="0"/>
      <w:marBottom w:val="0"/>
      <w:divBdr>
        <w:top w:val="none" w:sz="0" w:space="0" w:color="auto"/>
        <w:left w:val="none" w:sz="0" w:space="0" w:color="auto"/>
        <w:bottom w:val="none" w:sz="0" w:space="0" w:color="auto"/>
        <w:right w:val="none" w:sz="0" w:space="0" w:color="auto"/>
      </w:divBdr>
    </w:div>
    <w:div w:id="1952660363">
      <w:bodyDiv w:val="1"/>
      <w:marLeft w:val="0"/>
      <w:marRight w:val="0"/>
      <w:marTop w:val="0"/>
      <w:marBottom w:val="0"/>
      <w:divBdr>
        <w:top w:val="none" w:sz="0" w:space="0" w:color="auto"/>
        <w:left w:val="none" w:sz="0" w:space="0" w:color="auto"/>
        <w:bottom w:val="none" w:sz="0" w:space="0" w:color="auto"/>
        <w:right w:val="none" w:sz="0" w:space="0" w:color="auto"/>
      </w:divBdr>
    </w:div>
    <w:div w:id="1989624737">
      <w:bodyDiv w:val="1"/>
      <w:marLeft w:val="0"/>
      <w:marRight w:val="0"/>
      <w:marTop w:val="0"/>
      <w:marBottom w:val="0"/>
      <w:divBdr>
        <w:top w:val="none" w:sz="0" w:space="0" w:color="auto"/>
        <w:left w:val="none" w:sz="0" w:space="0" w:color="auto"/>
        <w:bottom w:val="none" w:sz="0" w:space="0" w:color="auto"/>
        <w:right w:val="none" w:sz="0" w:space="0" w:color="auto"/>
      </w:divBdr>
    </w:div>
    <w:div w:id="1991471726">
      <w:bodyDiv w:val="1"/>
      <w:marLeft w:val="0"/>
      <w:marRight w:val="0"/>
      <w:marTop w:val="0"/>
      <w:marBottom w:val="0"/>
      <w:divBdr>
        <w:top w:val="none" w:sz="0" w:space="0" w:color="auto"/>
        <w:left w:val="none" w:sz="0" w:space="0" w:color="auto"/>
        <w:bottom w:val="none" w:sz="0" w:space="0" w:color="auto"/>
        <w:right w:val="none" w:sz="0" w:space="0" w:color="auto"/>
      </w:divBdr>
    </w:div>
    <w:div w:id="2013337604">
      <w:bodyDiv w:val="1"/>
      <w:marLeft w:val="0"/>
      <w:marRight w:val="0"/>
      <w:marTop w:val="0"/>
      <w:marBottom w:val="0"/>
      <w:divBdr>
        <w:top w:val="none" w:sz="0" w:space="0" w:color="auto"/>
        <w:left w:val="none" w:sz="0" w:space="0" w:color="auto"/>
        <w:bottom w:val="none" w:sz="0" w:space="0" w:color="auto"/>
        <w:right w:val="none" w:sz="0" w:space="0" w:color="auto"/>
      </w:divBdr>
    </w:div>
    <w:div w:id="2066753009">
      <w:bodyDiv w:val="1"/>
      <w:marLeft w:val="0"/>
      <w:marRight w:val="0"/>
      <w:marTop w:val="0"/>
      <w:marBottom w:val="0"/>
      <w:divBdr>
        <w:top w:val="none" w:sz="0" w:space="0" w:color="auto"/>
        <w:left w:val="none" w:sz="0" w:space="0" w:color="auto"/>
        <w:bottom w:val="none" w:sz="0" w:space="0" w:color="auto"/>
        <w:right w:val="none" w:sz="0" w:space="0" w:color="auto"/>
      </w:divBdr>
    </w:div>
    <w:div w:id="2085839130">
      <w:bodyDiv w:val="1"/>
      <w:marLeft w:val="0"/>
      <w:marRight w:val="0"/>
      <w:marTop w:val="0"/>
      <w:marBottom w:val="0"/>
      <w:divBdr>
        <w:top w:val="none" w:sz="0" w:space="0" w:color="auto"/>
        <w:left w:val="none" w:sz="0" w:space="0" w:color="auto"/>
        <w:bottom w:val="none" w:sz="0" w:space="0" w:color="auto"/>
        <w:right w:val="none" w:sz="0" w:space="0" w:color="auto"/>
      </w:divBdr>
    </w:div>
    <w:div w:id="2094350443">
      <w:bodyDiv w:val="1"/>
      <w:marLeft w:val="0"/>
      <w:marRight w:val="0"/>
      <w:marTop w:val="0"/>
      <w:marBottom w:val="0"/>
      <w:divBdr>
        <w:top w:val="none" w:sz="0" w:space="0" w:color="auto"/>
        <w:left w:val="none" w:sz="0" w:space="0" w:color="auto"/>
        <w:bottom w:val="none" w:sz="0" w:space="0" w:color="auto"/>
        <w:right w:val="none" w:sz="0" w:space="0" w:color="auto"/>
      </w:divBdr>
    </w:div>
    <w:div w:id="2125296779">
      <w:bodyDiv w:val="1"/>
      <w:marLeft w:val="0"/>
      <w:marRight w:val="0"/>
      <w:marTop w:val="0"/>
      <w:marBottom w:val="0"/>
      <w:divBdr>
        <w:top w:val="none" w:sz="0" w:space="0" w:color="auto"/>
        <w:left w:val="none" w:sz="0" w:space="0" w:color="auto"/>
        <w:bottom w:val="none" w:sz="0" w:space="0" w:color="auto"/>
        <w:right w:val="none" w:sz="0" w:space="0" w:color="auto"/>
      </w:divBdr>
    </w:div>
    <w:div w:id="2131700093">
      <w:bodyDiv w:val="1"/>
      <w:marLeft w:val="0"/>
      <w:marRight w:val="0"/>
      <w:marTop w:val="0"/>
      <w:marBottom w:val="0"/>
      <w:divBdr>
        <w:top w:val="none" w:sz="0" w:space="0" w:color="auto"/>
        <w:left w:val="none" w:sz="0" w:space="0" w:color="auto"/>
        <w:bottom w:val="none" w:sz="0" w:space="0" w:color="auto"/>
        <w:right w:val="none" w:sz="0" w:space="0" w:color="auto"/>
      </w:divBdr>
    </w:div>
    <w:div w:id="2132363566">
      <w:bodyDiv w:val="1"/>
      <w:marLeft w:val="0"/>
      <w:marRight w:val="0"/>
      <w:marTop w:val="0"/>
      <w:marBottom w:val="0"/>
      <w:divBdr>
        <w:top w:val="none" w:sz="0" w:space="0" w:color="auto"/>
        <w:left w:val="none" w:sz="0" w:space="0" w:color="auto"/>
        <w:bottom w:val="none" w:sz="0" w:space="0" w:color="auto"/>
        <w:right w:val="none" w:sz="0" w:space="0" w:color="auto"/>
      </w:divBdr>
    </w:div>
    <w:div w:id="2135900463">
      <w:bodyDiv w:val="1"/>
      <w:marLeft w:val="0"/>
      <w:marRight w:val="0"/>
      <w:marTop w:val="0"/>
      <w:marBottom w:val="0"/>
      <w:divBdr>
        <w:top w:val="none" w:sz="0" w:space="0" w:color="auto"/>
        <w:left w:val="none" w:sz="0" w:space="0" w:color="auto"/>
        <w:bottom w:val="none" w:sz="0" w:space="0" w:color="auto"/>
        <w:right w:val="none" w:sz="0" w:space="0" w:color="auto"/>
      </w:divBdr>
      <w:divsChild>
        <w:div w:id="2113739827">
          <w:marLeft w:val="0"/>
          <w:marRight w:val="0"/>
          <w:marTop w:val="0"/>
          <w:marBottom w:val="0"/>
          <w:divBdr>
            <w:top w:val="none" w:sz="0" w:space="0" w:color="auto"/>
            <w:left w:val="none" w:sz="0" w:space="0" w:color="auto"/>
            <w:bottom w:val="none" w:sz="0" w:space="0" w:color="auto"/>
            <w:right w:val="none" w:sz="0" w:space="0" w:color="auto"/>
          </w:divBdr>
        </w:div>
        <w:div w:id="395712726">
          <w:marLeft w:val="0"/>
          <w:marRight w:val="0"/>
          <w:marTop w:val="0"/>
          <w:marBottom w:val="0"/>
          <w:divBdr>
            <w:top w:val="none" w:sz="0" w:space="0" w:color="auto"/>
            <w:left w:val="none" w:sz="0" w:space="0" w:color="auto"/>
            <w:bottom w:val="none" w:sz="0" w:space="0" w:color="auto"/>
            <w:right w:val="none" w:sz="0" w:space="0" w:color="auto"/>
          </w:divBdr>
          <w:divsChild>
            <w:div w:id="1793010455">
              <w:marLeft w:val="0"/>
              <w:marRight w:val="0"/>
              <w:marTop w:val="0"/>
              <w:marBottom w:val="0"/>
              <w:divBdr>
                <w:top w:val="none" w:sz="0" w:space="0" w:color="auto"/>
                <w:left w:val="none" w:sz="0" w:space="0" w:color="auto"/>
                <w:bottom w:val="none" w:sz="0" w:space="0" w:color="auto"/>
                <w:right w:val="none" w:sz="0" w:space="0" w:color="auto"/>
              </w:divBdr>
            </w:div>
            <w:div w:id="386026111">
              <w:marLeft w:val="0"/>
              <w:marRight w:val="0"/>
              <w:marTop w:val="0"/>
              <w:marBottom w:val="0"/>
              <w:divBdr>
                <w:top w:val="none" w:sz="0" w:space="0" w:color="auto"/>
                <w:left w:val="none" w:sz="0" w:space="0" w:color="auto"/>
                <w:bottom w:val="none" w:sz="0" w:space="0" w:color="auto"/>
                <w:right w:val="none" w:sz="0" w:space="0" w:color="auto"/>
              </w:divBdr>
            </w:div>
            <w:div w:id="2085105024">
              <w:marLeft w:val="0"/>
              <w:marRight w:val="0"/>
              <w:marTop w:val="0"/>
              <w:marBottom w:val="0"/>
              <w:divBdr>
                <w:top w:val="none" w:sz="0" w:space="0" w:color="auto"/>
                <w:left w:val="none" w:sz="0" w:space="0" w:color="auto"/>
                <w:bottom w:val="none" w:sz="0" w:space="0" w:color="auto"/>
                <w:right w:val="none" w:sz="0" w:space="0" w:color="auto"/>
              </w:divBdr>
            </w:div>
            <w:div w:id="206111850">
              <w:marLeft w:val="0"/>
              <w:marRight w:val="0"/>
              <w:marTop w:val="0"/>
              <w:marBottom w:val="0"/>
              <w:divBdr>
                <w:top w:val="none" w:sz="0" w:space="0" w:color="auto"/>
                <w:left w:val="none" w:sz="0" w:space="0" w:color="auto"/>
                <w:bottom w:val="none" w:sz="0" w:space="0" w:color="auto"/>
                <w:right w:val="none" w:sz="0" w:space="0" w:color="auto"/>
              </w:divBdr>
            </w:div>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1400322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john2sar\Downloads\UTILITY%20ACCOMMODATION%20MANUAL-1706321-v1.PDF" TargetMode="External"/><Relationship Id="rId18" Type="http://schemas.openxmlformats.org/officeDocument/2006/relationships/hyperlink" Target="file:///C:\Users\john2sar\Downloads\TRANSMISSION%20LINE%20GUIDELINES-1401674-v1%20(2)-36801828-v1%20(4).PDF" TargetMode="External"/><Relationship Id="rId26" Type="http://schemas.openxmlformats.org/officeDocument/2006/relationships/hyperlink" Target="https://www.revisor.mn.gov/rules/8810.3400/" TargetMode="External"/><Relationship Id="rId39" Type="http://schemas.openxmlformats.org/officeDocument/2006/relationships/hyperlink" Target="file:///C:\Users\john2sar\Downloads\UTILITY%20ACCOMMODATION%20MANUAL-1706321-v1.PDF" TargetMode="External"/><Relationship Id="rId21" Type="http://schemas.openxmlformats.org/officeDocument/2006/relationships/hyperlink" Target="file:///C:\Users\john2sar\Downloads\UTILITY%20ACCOMMODATION%20MANUAL-1706321-v1.PDF" TargetMode="External"/><Relationship Id="rId34" Type="http://schemas.openxmlformats.org/officeDocument/2006/relationships/hyperlink" Target="file:///C:\Users\john2sar\Downloads\UTILITY%20ACCOMMODATION%20MANUAL-1706321-v1%20(1).PDF" TargetMode="External"/><Relationship Id="rId42" Type="http://schemas.openxmlformats.org/officeDocument/2006/relationships/hyperlink" Target="file:///C:\Users\john2sar\Downloads\TRANSMISSION%20LINE%20GUIDELINES-1401674-v1%20(2)-36801828-v1%20(4).PDF" TargetMode="External"/><Relationship Id="rId47" Type="http://schemas.openxmlformats.org/officeDocument/2006/relationships/hyperlink" Target="https://www.revisor.mn.gov/rules/8810.3400/" TargetMode="External"/><Relationship Id="rId50" Type="http://schemas.openxmlformats.org/officeDocument/2006/relationships/hyperlink" Target="https://edocs-public.dot.state.mn.us/edocs_public/DMResultSet/download?docId=1706321" TargetMode="External"/><Relationship Id="rId55" Type="http://schemas.openxmlformats.org/officeDocument/2006/relationships/hyperlink" Target="file:///C:\Users\john2sar\Downloads\Complete-Manual-37176174-v1.PDF" TargetMode="External"/><Relationship Id="rId63" Type="http://schemas.openxmlformats.org/officeDocument/2006/relationships/hyperlink" Target="https://www.revisor.mn.gov/rules/8810.3400/" TargetMode="External"/><Relationship Id="rId68" Type="http://schemas.openxmlformats.org/officeDocument/2006/relationships/hyperlink" Target="https://www.ecfr.gov/current/title-23/section-645.211"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6.tmp"/><Relationship Id="rId2" Type="http://schemas.openxmlformats.org/officeDocument/2006/relationships/customXml" Target="../customXml/item2.xml"/><Relationship Id="rId16" Type="http://schemas.openxmlformats.org/officeDocument/2006/relationships/hyperlink" Target="file:///C:\Users\john2sar\Downloads\UTILITY%20ACCOMMODATION%20MANUAL-1706321-v1.PDF" TargetMode="External"/><Relationship Id="rId29" Type="http://schemas.openxmlformats.org/officeDocument/2006/relationships/hyperlink" Target="file:///C:\Users\john2sar\Downloads\TRANSMISSION%20LINE%20GUIDELINES-1401674-v1%20(2)-36801828-v1%20(4).PDF" TargetMode="External"/><Relationship Id="rId11" Type="http://schemas.openxmlformats.org/officeDocument/2006/relationships/hyperlink" Target="https://www.revisor.mn.gov/rules/8810.3500/" TargetMode="External"/><Relationship Id="rId24" Type="http://schemas.openxmlformats.org/officeDocument/2006/relationships/hyperlink" Target="file:///C:\Users\john2sar\Downloads\UTILITY%20ACCOMMODATION%20MANUAL-1706321-v1%20(1).PDF" TargetMode="External"/><Relationship Id="rId32" Type="http://schemas.openxmlformats.org/officeDocument/2006/relationships/hyperlink" Target="file:///C:\Users\john2sar\Downloads\UTILITY%20ACCOMMODATION%20MANUAL-1706321-v1%20(1).PDF" TargetMode="External"/><Relationship Id="rId37" Type="http://schemas.openxmlformats.org/officeDocument/2006/relationships/hyperlink" Target="https://www.minnesotago.org/mnship-plan" TargetMode="External"/><Relationship Id="rId40" Type="http://schemas.openxmlformats.org/officeDocument/2006/relationships/hyperlink" Target="https://edocs-public.dot.state.mn.us/edocs_public/DMResultSet/download?docId=1397146" TargetMode="External"/><Relationship Id="rId45" Type="http://schemas.openxmlformats.org/officeDocument/2006/relationships/hyperlink" Target="file:///C:\Users\john2sar\Downloads\UTILITY%20ACCOMMODATION%20MANUAL-1706321-v1%20(1).PDF" TargetMode="External"/><Relationship Id="rId53" Type="http://schemas.openxmlformats.org/officeDocument/2006/relationships/hyperlink" Target="file:///C:\Users\john2sar\Downloads\TRANSMISSION%20LINE%20GUIDELINES-1401674-v1%20(2)-36801828-v1%20(4).PDF" TargetMode="External"/><Relationship Id="rId58" Type="http://schemas.openxmlformats.org/officeDocument/2006/relationships/hyperlink" Target="file:///C:\Users\john2sar\Downloads\TRANSMISSION%20LINE%20GUIDELINES-1401674-v1%20(2)-36801828-v1%20(4).PDF" TargetMode="External"/><Relationship Id="rId66" Type="http://schemas.openxmlformats.org/officeDocument/2006/relationships/hyperlink" Target="https://www.revisor.mn.gov/rules/7850.4100/" TargetMode="External"/><Relationship Id="rId74" Type="http://schemas.openxmlformats.org/officeDocument/2006/relationships/image" Target="media/image9.tmp"/><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file:///C:\Users\john2sar\Downloads\TRANSMISSION%20LINE%20GUIDELINES-1401674-v1%20(2)-36801828-v1%20(4).PDF" TargetMode="External"/><Relationship Id="rId10" Type="http://schemas.openxmlformats.org/officeDocument/2006/relationships/image" Target="media/image3.jpeg"/><Relationship Id="rId19" Type="http://schemas.openxmlformats.org/officeDocument/2006/relationships/hyperlink" Target="https://www.ecfr.gov/current/title-14/chapter-I/subchapter-E/part-77" TargetMode="External"/><Relationship Id="rId31" Type="http://schemas.openxmlformats.org/officeDocument/2006/relationships/hyperlink" Target="file:///C:\Users\john2sar\Downloads\UTILITY%20ACCOMMODATION%20MANUAL-1706321-v1.PDF" TargetMode="External"/><Relationship Id="rId44" Type="http://schemas.openxmlformats.org/officeDocument/2006/relationships/hyperlink" Target="file:///C:\Users\john2sar\Downloads\UTILITY%20ACCOMMODATION%20MANUAL-1706321-v1%20(1).PDF" TargetMode="External"/><Relationship Id="rId52" Type="http://schemas.openxmlformats.org/officeDocument/2006/relationships/hyperlink" Target="https://www.ecfr.gov/current/title-23/chapter-I/subchapter-G/part-645/subpart-B/section-645.209" TargetMode="External"/><Relationship Id="rId60" Type="http://schemas.openxmlformats.org/officeDocument/2006/relationships/hyperlink" Target="https://edocs-public.dot.state.mn.us/edocs_public/DMResultSet/download?docId=1397146" TargetMode="External"/><Relationship Id="rId65" Type="http://schemas.openxmlformats.org/officeDocument/2006/relationships/hyperlink" Target="https://www.revisor.mn.gov/rules/7850.4400/" TargetMode="External"/><Relationship Id="rId73" Type="http://schemas.openxmlformats.org/officeDocument/2006/relationships/image" Target="media/image8.tmp"/><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hyperlink" Target="file:///C:\Users\john2sar\Downloads\TRANSMISSION%20LINE%20GUIDELINES-1401674-v1%20(2)-36801828-v1%20(4).PDF" TargetMode="External"/><Relationship Id="rId22" Type="http://schemas.openxmlformats.org/officeDocument/2006/relationships/hyperlink" Target="https://www.ecfr.gov/current/title-23/chapter-I/subchapter-G/part-645/subpart-B/section-645.209" TargetMode="External"/><Relationship Id="rId27" Type="http://schemas.openxmlformats.org/officeDocument/2006/relationships/hyperlink" Target="file:///C:\Users\john2sar\Downloads\TRANSMISSION%20LINE%20GUIDELINES-1401674-v1%20(2)-36801828-v1%20(7).PDF" TargetMode="External"/><Relationship Id="rId30" Type="http://schemas.openxmlformats.org/officeDocument/2006/relationships/hyperlink" Target="file:///C:\Users\john2sar\Downloads\UTILITY%20ACCOMMODATION%20MANUAL-1706321-v1%20(1).PDF" TargetMode="External"/><Relationship Id="rId35" Type="http://schemas.openxmlformats.org/officeDocument/2006/relationships/hyperlink" Target="file:///C:\Users\john2sar\Downloads\UTILITY%20ACCOMMODATION%20MANUAL-1706321-v1%20(1).PDF" TargetMode="External"/><Relationship Id="rId43" Type="http://schemas.openxmlformats.org/officeDocument/2006/relationships/hyperlink" Target="file:///C:\Users\john2sar\Downloads\UTILITY%20ACCOMMODATION%20MANUAL-1706321-v1.PDF" TargetMode="External"/><Relationship Id="rId48" Type="http://schemas.openxmlformats.org/officeDocument/2006/relationships/hyperlink" Target="https://www.revisor.mn.gov/rules/8810.3400/" TargetMode="External"/><Relationship Id="rId56" Type="http://schemas.openxmlformats.org/officeDocument/2006/relationships/hyperlink" Target="https://edocs-public.dot.state.mn.us/edocs_public/DMResultSet/download?docId=1706321" TargetMode="External"/><Relationship Id="rId64" Type="http://schemas.openxmlformats.org/officeDocument/2006/relationships/hyperlink" Target="file:///C:\Users\john2sar\Downloads\UTILITY%20ACCOMMODATION%20MANUAL-1706321-v1.PDF" TargetMode="External"/><Relationship Id="rId69" Type="http://schemas.openxmlformats.org/officeDocument/2006/relationships/hyperlink" Target="https://www.ecfr.gov/current/title-23/section-645.215"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revisor.mn.gov/rules/8810.3400/" TargetMode="External"/><Relationship Id="rId72" Type="http://schemas.openxmlformats.org/officeDocument/2006/relationships/image" Target="media/image7.tmp"/><Relationship Id="rId3" Type="http://schemas.openxmlformats.org/officeDocument/2006/relationships/numbering" Target="numbering.xml"/><Relationship Id="rId12" Type="http://schemas.openxmlformats.org/officeDocument/2006/relationships/hyperlink" Target="file:///C:\Users\john2sar\Downloads\UTILITY%20ACCOMMODATION%20MANUAL-1706321-v1.PDF" TargetMode="External"/><Relationship Id="rId17" Type="http://schemas.openxmlformats.org/officeDocument/2006/relationships/hyperlink" Target="file:///C:\Users\john2sar\Downloads\TRANSMISSION%20LINE%20GUIDELINES-1401674-v1%20(2)-36801828-v1%20(4).PDF" TargetMode="External"/><Relationship Id="rId25" Type="http://schemas.openxmlformats.org/officeDocument/2006/relationships/hyperlink" Target="file:///C:\Users\john2sar\Downloads\Facility%20Design%20Guide-18684932-v20%20(1).pdf" TargetMode="External"/><Relationship Id="rId33" Type="http://schemas.openxmlformats.org/officeDocument/2006/relationships/hyperlink" Target="file:///C:\Users\john2sar\Downloads\UTILITY%20ACCOMMODATION%20MANUAL-1706321-v1%20(1).PDF" TargetMode="External"/><Relationship Id="rId38" Type="http://schemas.openxmlformats.org/officeDocument/2006/relationships/hyperlink" Target="https://www.revisor.mn.gov/rules/8810.3400/" TargetMode="External"/><Relationship Id="rId46" Type="http://schemas.openxmlformats.org/officeDocument/2006/relationships/hyperlink" Target="file:///C:\Users\john2sar\Downloads\TRANSMISSION%20LINE%20GUIDELINES-1401674-v1%20(2)-36801828-v1%20(4).PDF" TargetMode="External"/><Relationship Id="rId59" Type="http://schemas.openxmlformats.org/officeDocument/2006/relationships/hyperlink" Target="file:///C:\Users\john2sar\Downloads\UTILITY%20ACCOMMODATION%20MANUAL-1706321-v1%20(1).PDF" TargetMode="External"/><Relationship Id="rId67" Type="http://schemas.openxmlformats.org/officeDocument/2006/relationships/hyperlink" Target="https://www.ecfr.gov/current/title-23/chapter-I/subchapter-G/part-645/subpart-B/section-645.209" TargetMode="External"/><Relationship Id="rId20" Type="http://schemas.openxmlformats.org/officeDocument/2006/relationships/hyperlink" Target="file:///C:\Users\john2sar\Downloads\TRANSMISSION%20LINE%20GUIDELINES-1401674-v1%20(2)-36801828-v1%20(4).PDF" TargetMode="External"/><Relationship Id="rId41" Type="http://schemas.openxmlformats.org/officeDocument/2006/relationships/hyperlink" Target="file:///C:\Users\john2sar\Downloads\UTILITY%20ACCOMMODATION%20MANUAL-1706321-v1.PDF" TargetMode="External"/><Relationship Id="rId54" Type="http://schemas.openxmlformats.org/officeDocument/2006/relationships/hyperlink" Target="https://www.ecfr.gov/current/title-23/part-630/subpart-J" TargetMode="External"/><Relationship Id="rId62" Type="http://schemas.openxmlformats.org/officeDocument/2006/relationships/image" Target="media/image4.tmp"/><Relationship Id="rId70" Type="http://schemas.openxmlformats.org/officeDocument/2006/relationships/image" Target="media/image5.tmp"/><Relationship Id="rId75" Type="http://schemas.openxmlformats.org/officeDocument/2006/relationships/image" Target="media/image10.tmp"/><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docs-public.dot.state.mn.us/edocs_public/DMResultSet/download?docId=1397146" TargetMode="External"/><Relationship Id="rId23" Type="http://schemas.openxmlformats.org/officeDocument/2006/relationships/hyperlink" Target="file:///C:\Users\john2sar\Downloads\TRANSMISSION%20LINE%20GUIDELINES-1401674-v1%20(2)-36801828-v1%20(4).PDF" TargetMode="External"/><Relationship Id="rId28" Type="http://schemas.openxmlformats.org/officeDocument/2006/relationships/hyperlink" Target="https://www.dot.state.mn.us/bridge/lrfd.html" TargetMode="External"/><Relationship Id="rId36" Type="http://schemas.openxmlformats.org/officeDocument/2006/relationships/hyperlink" Target="https://www.dot.state.mn.us/planning/10yearplan/index.html" TargetMode="External"/><Relationship Id="rId49" Type="http://schemas.openxmlformats.org/officeDocument/2006/relationships/hyperlink" Target="https://www.ecfr.gov/current/title-23/chapter-I/subchapter-G/part-645/subpart-B/section-645.209" TargetMode="External"/><Relationship Id="rId57" Type="http://schemas.openxmlformats.org/officeDocument/2006/relationships/hyperlink" Target="https://www.revisor.mn.gov/rules/8810.340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5080</Words>
  <Characters>35736</Characters>
  <Application>Microsoft Office Word</Application>
  <DocSecurity>0</DocSecurity>
  <Lines>297</Lines>
  <Paragraphs>81</Paragraphs>
  <ScaleCrop>false</ScaleCrop>
  <HeadingPairs>
    <vt:vector size="2" baseType="variant">
      <vt:variant>
        <vt:lpstr>Title</vt:lpstr>
      </vt:variant>
      <vt:variant>
        <vt:i4>1</vt:i4>
      </vt:variant>
    </vt:vector>
  </HeadingPairs>
  <TitlesOfParts>
    <vt:vector size="1" baseType="lpstr">
      <vt:lpstr>MnDOT’s Safety Checklist For Large Energy Facility Projects</vt:lpstr>
    </vt:vector>
  </TitlesOfParts>
  <Company>State of MN</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MnDOT’s Safety Checklist For Large Energy Facility Projects</dc:title>
  <dc:subject>For Large energy facility projects</dc:subject>
  <dc:creator>Sara Johnson</dc:creator>
  <cp:keywords/>
  <dc:description/>
  <cp:lastModifiedBy>Oh, Jessica (She/Her/Hers) (DOT)</cp:lastModifiedBy>
  <cp:revision>3</cp:revision>
  <dcterms:created xsi:type="dcterms:W3CDTF">2025-08-20T13:28:00Z</dcterms:created>
  <dcterms:modified xsi:type="dcterms:W3CDTF">2025-08-20T13:46:00Z</dcterms:modified>
</cp:coreProperties>
</file>