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35" w:rsidRPr="00D90665" w:rsidRDefault="00D90665" w:rsidP="00FB2F35">
      <w:pPr>
        <w:rPr>
          <w:b/>
          <w:color w:val="FF0000"/>
          <w:sz w:val="28"/>
          <w:szCs w:val="28"/>
        </w:rPr>
      </w:pPr>
      <w:r w:rsidRPr="00D90665">
        <w:rPr>
          <w:b/>
          <w:color w:val="FF0000"/>
          <w:sz w:val="28"/>
          <w:szCs w:val="28"/>
        </w:rPr>
        <w:t>Red = statutory definition</w:t>
      </w:r>
    </w:p>
    <w:p w:rsidR="00D90665" w:rsidRPr="00D90665" w:rsidRDefault="00D90665" w:rsidP="00FB2F35">
      <w:pPr>
        <w:rPr>
          <w:b/>
          <w:color w:val="00B050"/>
          <w:sz w:val="28"/>
          <w:szCs w:val="28"/>
        </w:rPr>
      </w:pPr>
      <w:r w:rsidRPr="00D90665">
        <w:rPr>
          <w:b/>
          <w:color w:val="00B050"/>
          <w:sz w:val="28"/>
          <w:szCs w:val="28"/>
        </w:rPr>
        <w:t>Green = administrative rule definition</w:t>
      </w:r>
    </w:p>
    <w:p w:rsidR="00D90665" w:rsidRPr="00D90665" w:rsidRDefault="00D90665" w:rsidP="00FB2F35">
      <w:pPr>
        <w:rPr>
          <w:b/>
          <w:color w:val="0070C0"/>
          <w:sz w:val="28"/>
          <w:szCs w:val="28"/>
        </w:rPr>
      </w:pPr>
      <w:r w:rsidRPr="00D90665">
        <w:rPr>
          <w:b/>
          <w:color w:val="0070C0"/>
          <w:sz w:val="28"/>
          <w:szCs w:val="28"/>
        </w:rPr>
        <w:t>Blue = new silica sand definitions</w:t>
      </w:r>
    </w:p>
    <w:p w:rsidR="00F854DF" w:rsidRPr="00F854DF" w:rsidRDefault="00F854DF" w:rsidP="00F854DF">
      <w:pPr>
        <w:spacing w:before="100" w:beforeAutospacing="1" w:after="100" w:afterAutospacing="1"/>
        <w:outlineLvl w:val="0"/>
        <w:rPr>
          <w:rFonts w:eastAsia="Times New Roman" w:cs="Arial"/>
          <w:color w:val="333333"/>
          <w:kern w:val="36"/>
          <w:sz w:val="48"/>
          <w:szCs w:val="48"/>
        </w:rPr>
      </w:pPr>
      <w:r w:rsidRPr="00D90665">
        <w:rPr>
          <w:rFonts w:eastAsia="Times New Roman" w:cs="Arial"/>
          <w:b/>
          <w:bCs/>
          <w:color w:val="333333"/>
          <w:kern w:val="36"/>
          <w:sz w:val="48"/>
          <w:szCs w:val="48"/>
          <w:u w:val="single"/>
        </w:rPr>
        <w:t>Preliminary EQB</w:t>
      </w:r>
      <w:proofErr w:type="gramStart"/>
      <w:r w:rsidRPr="00D90665">
        <w:rPr>
          <w:rFonts w:eastAsia="Times New Roman" w:cs="Arial"/>
          <w:b/>
          <w:bCs/>
          <w:color w:val="333333"/>
          <w:kern w:val="36"/>
          <w:sz w:val="48"/>
          <w:szCs w:val="48"/>
          <w:u w:val="single"/>
        </w:rPr>
        <w:t>​ EAW</w:t>
      </w:r>
      <w:proofErr w:type="gramEnd"/>
      <w:r w:rsidRPr="00D90665">
        <w:rPr>
          <w:rFonts w:eastAsia="Times New Roman" w:cs="Arial"/>
          <w:b/>
          <w:bCs/>
          <w:color w:val="333333"/>
          <w:kern w:val="36"/>
          <w:sz w:val="48"/>
          <w:szCs w:val="48"/>
          <w:u w:val="single"/>
        </w:rPr>
        <w:t xml:space="preserve"> Thresholds:</w:t>
      </w:r>
    </w:p>
    <w:p w:rsidR="00F854DF" w:rsidRPr="00F854DF" w:rsidRDefault="00F854DF" w:rsidP="00F854DF">
      <w:pPr>
        <w:numPr>
          <w:ilvl w:val="0"/>
          <w:numId w:val="1"/>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For development of a</w:t>
      </w:r>
      <w:r w:rsidRPr="00603D9D">
        <w:rPr>
          <w:rFonts w:eastAsia="Times New Roman" w:cs="Arial"/>
          <w:color w:val="333333"/>
          <w:sz w:val="24"/>
          <w:szCs w:val="24"/>
        </w:rPr>
        <w:t> </w:t>
      </w:r>
      <w:hyperlink r:id="rId9" w:history="1">
        <w:r w:rsidRPr="00603D9D">
          <w:rPr>
            <w:rStyle w:val="Hyperlink"/>
            <w:rFonts w:eastAsia="Times New Roman" w:cs="Arial"/>
            <w:color w:val="FF0000"/>
            <w:sz w:val="24"/>
            <w:szCs w:val="24"/>
          </w:rPr>
          <w:t>silica sand project</w:t>
        </w:r>
      </w:hyperlink>
      <w:r w:rsidRPr="00603D9D">
        <w:rPr>
          <w:rFonts w:eastAsia="Times New Roman" w:cs="Arial"/>
          <w:color w:val="0782C1"/>
          <w:sz w:val="24"/>
          <w:szCs w:val="24"/>
        </w:rPr>
        <w:t> </w:t>
      </w:r>
      <w:r w:rsidRPr="00F854DF">
        <w:rPr>
          <w:rFonts w:eastAsia="Times New Roman" w:cs="Arial"/>
          <w:color w:val="333333"/>
          <w:sz w:val="24"/>
          <w:szCs w:val="24"/>
        </w:rPr>
        <w:t>for the extraction or</w:t>
      </w:r>
      <w:r w:rsidRPr="00603D9D">
        <w:rPr>
          <w:rFonts w:eastAsia="Times New Roman" w:cs="Arial"/>
          <w:color w:val="333333"/>
          <w:sz w:val="24"/>
          <w:szCs w:val="24"/>
        </w:rPr>
        <w:t> </w:t>
      </w:r>
      <w:hyperlink r:id="rId10" w:history="1">
        <w:r w:rsidRPr="00603D9D">
          <w:rPr>
            <w:rStyle w:val="Hyperlink"/>
            <w:rFonts w:eastAsia="Times New Roman" w:cs="Arial"/>
            <w:color w:val="FF0000"/>
            <w:sz w:val="24"/>
            <w:szCs w:val="24"/>
          </w:rPr>
          <w:t>mining</w:t>
        </w:r>
      </w:hyperlink>
      <w:r w:rsidRPr="00603D9D">
        <w:rPr>
          <w:rFonts w:eastAsia="Times New Roman" w:cs="Arial"/>
          <w:color w:val="333333"/>
          <w:sz w:val="24"/>
          <w:szCs w:val="24"/>
        </w:rPr>
        <w:t> </w:t>
      </w:r>
      <w:r w:rsidRPr="00F854DF">
        <w:rPr>
          <w:rFonts w:eastAsia="Times New Roman" w:cs="Arial"/>
          <w:color w:val="333333"/>
          <w:sz w:val="24"/>
          <w:szCs w:val="24"/>
        </w:rPr>
        <w:t>of</w:t>
      </w:r>
      <w:r w:rsidRPr="00603D9D">
        <w:rPr>
          <w:rFonts w:eastAsia="Times New Roman" w:cs="Arial"/>
          <w:color w:val="333333"/>
          <w:sz w:val="24"/>
          <w:szCs w:val="24"/>
        </w:rPr>
        <w:t> </w:t>
      </w:r>
      <w:hyperlink w:anchor="SRS" w:history="1">
        <w:r w:rsidRPr="00603D9D">
          <w:rPr>
            <w:rStyle w:val="Hyperlink"/>
            <w:rFonts w:eastAsia="Times New Roman" w:cs="Arial"/>
            <w:sz w:val="24"/>
            <w:szCs w:val="24"/>
          </w:rPr>
          <w:t>silica-rich sandstones </w:t>
        </w:r>
      </w:hyperlink>
      <w:r w:rsidRPr="00F854DF">
        <w:rPr>
          <w:rFonts w:eastAsia="Times New Roman" w:cs="Arial"/>
          <w:color w:val="333333"/>
          <w:sz w:val="24"/>
          <w:szCs w:val="24"/>
        </w:rPr>
        <w:t>that will result in 20 or more acres of</w:t>
      </w:r>
      <w:r w:rsidRPr="00603D9D">
        <w:rPr>
          <w:rFonts w:eastAsia="Times New Roman" w:cs="Arial"/>
          <w:color w:val="333333"/>
          <w:sz w:val="24"/>
          <w:szCs w:val="24"/>
        </w:rPr>
        <w:t> </w:t>
      </w:r>
      <w:hyperlink w:anchor="minearea" w:history="1">
        <w:r w:rsidRPr="00603D9D">
          <w:rPr>
            <w:rStyle w:val="Hyperlink"/>
            <w:rFonts w:eastAsia="Times New Roman" w:cs="Arial"/>
            <w:sz w:val="24"/>
            <w:szCs w:val="24"/>
          </w:rPr>
          <w:t>mine area</w:t>
        </w:r>
        <w:r w:rsidRPr="00603D9D">
          <w:rPr>
            <w:rStyle w:val="Hyperlink"/>
            <w:rFonts w:eastAsia="Times New Roman" w:cs="Arial"/>
            <w:sz w:val="24"/>
            <w:szCs w:val="24"/>
            <w:u w:val="none"/>
          </w:rPr>
          <w:t> </w:t>
        </w:r>
      </w:hyperlink>
      <w:r w:rsidRPr="00F854DF">
        <w:rPr>
          <w:rFonts w:eastAsia="Times New Roman" w:cs="Arial"/>
          <w:color w:val="333333"/>
          <w:sz w:val="24"/>
          <w:szCs w:val="24"/>
        </w:rPr>
        <w:t>during the</w:t>
      </w:r>
      <w:r w:rsidRPr="00603D9D">
        <w:rPr>
          <w:rFonts w:eastAsia="Times New Roman" w:cs="Arial"/>
          <w:color w:val="333333"/>
          <w:sz w:val="24"/>
          <w:szCs w:val="24"/>
        </w:rPr>
        <w:t> </w:t>
      </w:r>
      <w:hyperlink r:id="rId11" w:history="1">
        <w:r w:rsidRPr="00603D9D">
          <w:rPr>
            <w:rStyle w:val="Hyperlink"/>
            <w:rFonts w:eastAsia="Times New Roman" w:cs="Arial"/>
            <w:color w:val="00B050"/>
            <w:sz w:val="24"/>
            <w:szCs w:val="24"/>
          </w:rPr>
          <w:t>project</w:t>
        </w:r>
      </w:hyperlink>
      <w:r w:rsidRPr="00F854DF">
        <w:rPr>
          <w:rFonts w:eastAsia="Times New Roman" w:cs="Arial"/>
          <w:color w:val="333333"/>
          <w:sz w:val="24"/>
          <w:szCs w:val="24"/>
        </w:rPr>
        <w:t>’s existence,</w:t>
      </w:r>
      <w:r w:rsidRPr="00603D9D">
        <w:rPr>
          <w:rFonts w:eastAsia="Times New Roman" w:cs="Arial"/>
          <w:color w:val="333333"/>
          <w:sz w:val="24"/>
          <w:szCs w:val="24"/>
        </w:rPr>
        <w:t> </w:t>
      </w:r>
      <w:r w:rsidRPr="00603D9D">
        <w:rPr>
          <w:rFonts w:eastAsia="Times New Roman" w:cs="Arial"/>
          <w:b/>
          <w:bCs/>
          <w:color w:val="333333"/>
          <w:sz w:val="24"/>
          <w:szCs w:val="24"/>
        </w:rPr>
        <w:t xml:space="preserve">the local government unit is the </w:t>
      </w:r>
      <w:hyperlink r:id="rId12" w:history="1">
        <w:r w:rsidRPr="00603D9D">
          <w:rPr>
            <w:rStyle w:val="Hyperlink"/>
            <w:rFonts w:eastAsia="Times New Roman" w:cs="Arial"/>
            <w:b/>
            <w:bCs/>
            <w:color w:val="00B050"/>
            <w:sz w:val="24"/>
            <w:szCs w:val="24"/>
          </w:rPr>
          <w:t>RGU</w:t>
        </w:r>
      </w:hyperlink>
      <w:r w:rsidRPr="00F854DF">
        <w:rPr>
          <w:rFonts w:eastAsia="Times New Roman" w:cs="Arial"/>
          <w:color w:val="333333"/>
          <w:sz w:val="24"/>
          <w:szCs w:val="24"/>
        </w:rPr>
        <w:t>.</w:t>
      </w:r>
    </w:p>
    <w:p w:rsidR="00F854DF" w:rsidRPr="00F854DF" w:rsidRDefault="00F854DF" w:rsidP="00F854DF">
      <w:pPr>
        <w:numPr>
          <w:ilvl w:val="0"/>
          <w:numId w:val="1"/>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 xml:space="preserve">For development of </w:t>
      </w:r>
      <w:r w:rsidRPr="00F854DF">
        <w:rPr>
          <w:rFonts w:eastAsia="Times New Roman" w:cs="Arial"/>
          <w:sz w:val="24"/>
          <w:szCs w:val="24"/>
        </w:rPr>
        <w:t>a</w:t>
      </w:r>
      <w:r w:rsidRPr="00603D9D">
        <w:rPr>
          <w:rFonts w:eastAsia="Times New Roman" w:cs="Arial"/>
          <w:sz w:val="24"/>
          <w:szCs w:val="24"/>
        </w:rPr>
        <w:t> </w:t>
      </w:r>
      <w:hyperlink w:anchor="SSF" w:history="1">
        <w:r w:rsidRPr="00603D9D">
          <w:rPr>
            <w:rStyle w:val="Hyperlink"/>
            <w:rFonts w:eastAsia="Times New Roman" w:cs="Arial"/>
            <w:sz w:val="24"/>
            <w:szCs w:val="24"/>
          </w:rPr>
          <w:t>silica sand facility</w:t>
        </w:r>
      </w:hyperlink>
      <w:r w:rsidRPr="00F854DF">
        <w:rPr>
          <w:rFonts w:eastAsia="Times New Roman" w:cs="Arial"/>
          <w:color w:val="333333"/>
          <w:sz w:val="24"/>
          <w:szCs w:val="24"/>
        </w:rPr>
        <w:t xml:space="preserve">, under </w:t>
      </w:r>
      <w:proofErr w:type="spellStart"/>
      <w:r w:rsidRPr="00F854DF">
        <w:rPr>
          <w:rFonts w:eastAsia="Times New Roman" w:cs="Arial"/>
          <w:color w:val="333333"/>
          <w:sz w:val="24"/>
          <w:szCs w:val="24"/>
        </w:rPr>
        <w:t>subitems</w:t>
      </w:r>
      <w:proofErr w:type="spellEnd"/>
      <w:r w:rsidRPr="00F854DF">
        <w:rPr>
          <w:rFonts w:eastAsia="Times New Roman" w:cs="Arial"/>
          <w:color w:val="333333"/>
          <w:sz w:val="24"/>
          <w:szCs w:val="24"/>
        </w:rPr>
        <w:t xml:space="preserve"> (1) and (2),</w:t>
      </w:r>
      <w:r w:rsidRPr="00603D9D">
        <w:rPr>
          <w:rFonts w:eastAsia="Times New Roman" w:cs="Arial"/>
          <w:color w:val="333333"/>
          <w:sz w:val="24"/>
          <w:szCs w:val="24"/>
        </w:rPr>
        <w:t> </w:t>
      </w:r>
      <w:r w:rsidRPr="00603D9D">
        <w:rPr>
          <w:rFonts w:eastAsia="Times New Roman" w:cs="Arial"/>
          <w:b/>
          <w:bCs/>
          <w:color w:val="333333"/>
          <w:sz w:val="24"/>
          <w:szCs w:val="24"/>
        </w:rPr>
        <w:t xml:space="preserve">the PCA is the </w:t>
      </w:r>
      <w:hyperlink r:id="rId13" w:history="1">
        <w:r w:rsidRPr="00603D9D">
          <w:rPr>
            <w:rStyle w:val="Hyperlink"/>
            <w:rFonts w:eastAsia="Times New Roman" w:cs="Arial"/>
            <w:b/>
            <w:bCs/>
            <w:color w:val="00B050"/>
            <w:sz w:val="24"/>
            <w:szCs w:val="24"/>
          </w:rPr>
          <w:t>RGU</w:t>
        </w:r>
      </w:hyperlink>
      <w:r w:rsidRPr="00603D9D">
        <w:rPr>
          <w:rFonts w:eastAsia="Times New Roman" w:cs="Arial"/>
          <w:color w:val="333333"/>
          <w:sz w:val="24"/>
          <w:szCs w:val="24"/>
        </w:rPr>
        <w:t> </w:t>
      </w:r>
      <w:r w:rsidRPr="00F854DF">
        <w:rPr>
          <w:rFonts w:eastAsia="Times New Roman" w:cs="Arial"/>
          <w:color w:val="333333"/>
          <w:sz w:val="24"/>
          <w:szCs w:val="24"/>
        </w:rPr>
        <w:t>for the following:</w:t>
      </w:r>
    </w:p>
    <w:p w:rsidR="00F854DF" w:rsidRPr="00F854DF" w:rsidRDefault="00F854DF" w:rsidP="00F854DF">
      <w:pPr>
        <w:numPr>
          <w:ilvl w:val="1"/>
          <w:numId w:val="1"/>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a</w:t>
      </w:r>
      <w:r w:rsidRPr="00603D9D">
        <w:rPr>
          <w:rFonts w:eastAsia="Times New Roman" w:cs="Arial"/>
          <w:color w:val="333333"/>
          <w:sz w:val="24"/>
          <w:szCs w:val="24"/>
        </w:rPr>
        <w:t> </w:t>
      </w:r>
      <w:hyperlink w:anchor="SSF" w:history="1">
        <w:r w:rsidRPr="00603D9D">
          <w:rPr>
            <w:rStyle w:val="Hyperlink"/>
            <w:rFonts w:eastAsia="Times New Roman" w:cs="Arial"/>
            <w:sz w:val="24"/>
            <w:szCs w:val="24"/>
          </w:rPr>
          <w:t>silica sand facility</w:t>
        </w:r>
        <w:r w:rsidRPr="00603D9D">
          <w:rPr>
            <w:rStyle w:val="Hyperlink"/>
            <w:rFonts w:eastAsia="Times New Roman" w:cs="Arial"/>
            <w:sz w:val="24"/>
            <w:szCs w:val="24"/>
            <w:u w:val="none"/>
          </w:rPr>
          <w:t> </w:t>
        </w:r>
      </w:hyperlink>
      <w:r w:rsidRPr="00F854DF">
        <w:rPr>
          <w:rFonts w:eastAsia="Times New Roman" w:cs="Arial"/>
          <w:color w:val="333333"/>
          <w:sz w:val="24"/>
          <w:szCs w:val="24"/>
        </w:rPr>
        <w:t>designed to produce an annual</w:t>
      </w:r>
      <w:r w:rsidRPr="00603D9D">
        <w:rPr>
          <w:rFonts w:eastAsia="Times New Roman" w:cs="Arial"/>
          <w:color w:val="333333"/>
          <w:sz w:val="24"/>
          <w:szCs w:val="24"/>
        </w:rPr>
        <w:t> </w:t>
      </w:r>
      <w:hyperlink w:anchor="throughput" w:history="1">
        <w:r w:rsidRPr="00603D9D">
          <w:rPr>
            <w:rStyle w:val="Hyperlink"/>
            <w:rFonts w:eastAsia="Times New Roman" w:cs="Arial"/>
            <w:sz w:val="24"/>
            <w:szCs w:val="24"/>
          </w:rPr>
          <w:t>throughput</w:t>
        </w:r>
      </w:hyperlink>
      <w:r w:rsidRPr="00603D9D">
        <w:rPr>
          <w:rFonts w:eastAsia="Times New Roman" w:cs="Arial"/>
          <w:color w:val="333333"/>
          <w:sz w:val="24"/>
          <w:szCs w:val="24"/>
        </w:rPr>
        <w:t> </w:t>
      </w:r>
      <w:r w:rsidRPr="00F854DF">
        <w:rPr>
          <w:rFonts w:eastAsia="Times New Roman" w:cs="Arial"/>
          <w:color w:val="333333"/>
          <w:sz w:val="24"/>
          <w:szCs w:val="24"/>
        </w:rPr>
        <w:t>of 200,000 tons or more of</w:t>
      </w:r>
      <w:r w:rsidRPr="00603D9D">
        <w:rPr>
          <w:rFonts w:eastAsia="Times New Roman" w:cs="Arial"/>
          <w:color w:val="333333"/>
          <w:sz w:val="24"/>
          <w:szCs w:val="24"/>
        </w:rPr>
        <w:t> </w:t>
      </w:r>
      <w:hyperlink r:id="rId14" w:history="1">
        <w:r w:rsidRPr="00603D9D">
          <w:rPr>
            <w:rStyle w:val="Hyperlink"/>
            <w:rFonts w:eastAsia="Times New Roman" w:cs="Arial"/>
            <w:color w:val="FF0000"/>
            <w:sz w:val="24"/>
            <w:szCs w:val="24"/>
          </w:rPr>
          <w:t>silica sand</w:t>
        </w:r>
      </w:hyperlink>
      <w:r w:rsidRPr="00603D9D">
        <w:rPr>
          <w:rFonts w:eastAsia="Times New Roman" w:cs="Arial"/>
          <w:color w:val="333333"/>
          <w:sz w:val="24"/>
          <w:szCs w:val="24"/>
        </w:rPr>
        <w:t> </w:t>
      </w:r>
      <w:r w:rsidRPr="00F854DF">
        <w:rPr>
          <w:rFonts w:eastAsia="Times New Roman" w:cs="Arial"/>
          <w:color w:val="333333"/>
          <w:sz w:val="24"/>
          <w:szCs w:val="24"/>
        </w:rPr>
        <w:t>or designed to store 7,500 tons or more of</w:t>
      </w:r>
      <w:r w:rsidRPr="00603D9D">
        <w:rPr>
          <w:rFonts w:eastAsia="Times New Roman" w:cs="Arial"/>
          <w:color w:val="333333"/>
          <w:sz w:val="24"/>
          <w:szCs w:val="24"/>
        </w:rPr>
        <w:t> </w:t>
      </w:r>
      <w:hyperlink r:id="rId15" w:history="1">
        <w:r w:rsidRPr="00603D9D">
          <w:rPr>
            <w:rFonts w:eastAsia="Times New Roman" w:cs="Arial"/>
            <w:color w:val="FF0000"/>
            <w:sz w:val="24"/>
            <w:szCs w:val="24"/>
            <w:u w:val="single"/>
          </w:rPr>
          <w:t>silica sand</w:t>
        </w:r>
      </w:hyperlink>
      <w:r w:rsidRPr="00F854DF">
        <w:rPr>
          <w:rFonts w:eastAsia="Times New Roman" w:cs="Arial"/>
          <w:color w:val="333333"/>
          <w:sz w:val="24"/>
          <w:szCs w:val="24"/>
        </w:rPr>
        <w:t>; or</w:t>
      </w:r>
    </w:p>
    <w:p w:rsidR="00F854DF" w:rsidRPr="00F854DF" w:rsidRDefault="00F854DF" w:rsidP="00F854DF">
      <w:pPr>
        <w:numPr>
          <w:ilvl w:val="1"/>
          <w:numId w:val="1"/>
        </w:numPr>
        <w:spacing w:before="100" w:beforeAutospacing="1" w:after="100" w:afterAutospacing="1" w:line="312" w:lineRule="atLeast"/>
        <w:rPr>
          <w:rFonts w:eastAsia="Times New Roman" w:cs="Arial"/>
          <w:color w:val="333333"/>
          <w:sz w:val="24"/>
          <w:szCs w:val="24"/>
        </w:rPr>
      </w:pPr>
      <w:proofErr w:type="gramStart"/>
      <w:r w:rsidRPr="00F854DF">
        <w:rPr>
          <w:rFonts w:eastAsia="Times New Roman" w:cs="Arial"/>
          <w:color w:val="333333"/>
          <w:sz w:val="24"/>
          <w:szCs w:val="24"/>
        </w:rPr>
        <w:t>the</w:t>
      </w:r>
      <w:proofErr w:type="gramEnd"/>
      <w:r w:rsidRPr="00603D9D">
        <w:rPr>
          <w:rFonts w:eastAsia="Times New Roman" w:cs="Arial"/>
          <w:color w:val="333333"/>
          <w:sz w:val="24"/>
          <w:szCs w:val="24"/>
        </w:rPr>
        <w:t> </w:t>
      </w:r>
      <w:hyperlink r:id="rId16" w:history="1">
        <w:r w:rsidRPr="00603D9D">
          <w:rPr>
            <w:rFonts w:eastAsia="Times New Roman" w:cs="Arial"/>
            <w:color w:val="00B050"/>
            <w:sz w:val="24"/>
            <w:szCs w:val="24"/>
            <w:u w:val="single"/>
          </w:rPr>
          <w:t>expansion</w:t>
        </w:r>
      </w:hyperlink>
      <w:r w:rsidRPr="00603D9D">
        <w:rPr>
          <w:rFonts w:eastAsia="Times New Roman" w:cs="Arial"/>
          <w:color w:val="333333"/>
          <w:sz w:val="24"/>
          <w:szCs w:val="24"/>
        </w:rPr>
        <w:t> </w:t>
      </w:r>
      <w:r w:rsidRPr="00F854DF">
        <w:rPr>
          <w:rFonts w:eastAsia="Times New Roman" w:cs="Arial"/>
          <w:color w:val="333333"/>
          <w:sz w:val="24"/>
          <w:szCs w:val="24"/>
        </w:rPr>
        <w:t>of a</w:t>
      </w:r>
      <w:r w:rsidRPr="00603D9D">
        <w:rPr>
          <w:rFonts w:eastAsia="Times New Roman" w:cs="Arial"/>
          <w:color w:val="333333"/>
          <w:sz w:val="24"/>
          <w:szCs w:val="24"/>
        </w:rPr>
        <w:t> </w:t>
      </w:r>
      <w:hyperlink w:anchor="SSF" w:history="1">
        <w:r w:rsidRPr="00603D9D">
          <w:rPr>
            <w:rStyle w:val="Hyperlink"/>
            <w:rFonts w:eastAsia="Times New Roman" w:cs="Arial"/>
            <w:sz w:val="24"/>
            <w:szCs w:val="24"/>
          </w:rPr>
          <w:t>silica sand facility</w:t>
        </w:r>
      </w:hyperlink>
      <w:r w:rsidRPr="00603D9D">
        <w:rPr>
          <w:rFonts w:eastAsia="Times New Roman" w:cs="Arial"/>
          <w:color w:val="333333"/>
          <w:sz w:val="24"/>
          <w:szCs w:val="24"/>
        </w:rPr>
        <w:t> </w:t>
      </w:r>
      <w:r w:rsidRPr="00F854DF">
        <w:rPr>
          <w:rFonts w:eastAsia="Times New Roman" w:cs="Arial"/>
          <w:color w:val="333333"/>
          <w:sz w:val="24"/>
          <w:szCs w:val="24"/>
        </w:rPr>
        <w:t>designed to produce an annual</w:t>
      </w:r>
      <w:r w:rsidRPr="00603D9D">
        <w:rPr>
          <w:rFonts w:eastAsia="Times New Roman" w:cs="Arial"/>
          <w:color w:val="333333"/>
          <w:sz w:val="24"/>
          <w:szCs w:val="24"/>
        </w:rPr>
        <w:t> </w:t>
      </w:r>
      <w:hyperlink w:anchor="throughput" w:history="1">
        <w:r w:rsidRPr="00603D9D">
          <w:rPr>
            <w:rStyle w:val="Hyperlink"/>
            <w:rFonts w:eastAsia="Times New Roman" w:cs="Arial"/>
            <w:sz w:val="24"/>
            <w:szCs w:val="24"/>
          </w:rPr>
          <w:t>throughput</w:t>
        </w:r>
      </w:hyperlink>
      <w:r w:rsidRPr="00603D9D">
        <w:rPr>
          <w:rFonts w:eastAsia="Times New Roman" w:cs="Arial"/>
          <w:color w:val="333333"/>
          <w:sz w:val="24"/>
          <w:szCs w:val="24"/>
        </w:rPr>
        <w:t> </w:t>
      </w:r>
      <w:r w:rsidRPr="00F854DF">
        <w:rPr>
          <w:rFonts w:eastAsia="Times New Roman" w:cs="Arial"/>
          <w:color w:val="333333"/>
          <w:sz w:val="24"/>
          <w:szCs w:val="24"/>
        </w:rPr>
        <w:t>of 200,000 tons or more of</w:t>
      </w:r>
      <w:r w:rsidRPr="00603D9D">
        <w:rPr>
          <w:rFonts w:eastAsia="Times New Roman" w:cs="Arial"/>
          <w:color w:val="333333"/>
          <w:sz w:val="24"/>
          <w:szCs w:val="24"/>
        </w:rPr>
        <w:t> </w:t>
      </w:r>
      <w:hyperlink r:id="rId17" w:history="1">
        <w:r w:rsidRPr="00603D9D">
          <w:rPr>
            <w:rFonts w:eastAsia="Times New Roman" w:cs="Arial"/>
            <w:color w:val="FF0000"/>
            <w:sz w:val="24"/>
            <w:szCs w:val="24"/>
            <w:u w:val="single"/>
          </w:rPr>
          <w:t>silica sand</w:t>
        </w:r>
      </w:hyperlink>
      <w:r w:rsidRPr="00603D9D">
        <w:rPr>
          <w:rFonts w:eastAsia="Times New Roman" w:cs="Arial"/>
          <w:color w:val="333333"/>
          <w:sz w:val="24"/>
          <w:szCs w:val="24"/>
        </w:rPr>
        <w:t> </w:t>
      </w:r>
      <w:r w:rsidRPr="00F854DF">
        <w:rPr>
          <w:rFonts w:eastAsia="Times New Roman" w:cs="Arial"/>
          <w:color w:val="333333"/>
          <w:sz w:val="24"/>
          <w:szCs w:val="24"/>
        </w:rPr>
        <w:t>by a 50 percent or more increase in annual</w:t>
      </w:r>
      <w:r w:rsidRPr="00603D9D">
        <w:rPr>
          <w:rFonts w:eastAsia="Times New Roman" w:cs="Arial"/>
          <w:color w:val="333333"/>
          <w:sz w:val="24"/>
          <w:szCs w:val="24"/>
        </w:rPr>
        <w:t> </w:t>
      </w:r>
      <w:hyperlink w:anchor="throughput" w:history="1">
        <w:r w:rsidRPr="00603D9D">
          <w:rPr>
            <w:rStyle w:val="Hyperlink"/>
            <w:rFonts w:eastAsia="Times New Roman" w:cs="Arial"/>
            <w:sz w:val="24"/>
            <w:szCs w:val="24"/>
          </w:rPr>
          <w:t>throughput</w:t>
        </w:r>
      </w:hyperlink>
      <w:r w:rsidRPr="00F854DF">
        <w:rPr>
          <w:rFonts w:eastAsia="Times New Roman" w:cs="Arial"/>
          <w:color w:val="333333"/>
          <w:sz w:val="24"/>
          <w:szCs w:val="24"/>
        </w:rPr>
        <w:t>.</w:t>
      </w:r>
    </w:p>
    <w:p w:rsidR="00F854DF" w:rsidRPr="00F854DF" w:rsidRDefault="00F854DF" w:rsidP="00F854DF">
      <w:pPr>
        <w:numPr>
          <w:ilvl w:val="0"/>
          <w:numId w:val="1"/>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For development of a</w:t>
      </w:r>
      <w:r w:rsidRPr="00603D9D">
        <w:rPr>
          <w:rFonts w:eastAsia="Times New Roman" w:cs="Arial"/>
          <w:color w:val="333333"/>
          <w:sz w:val="24"/>
          <w:szCs w:val="24"/>
        </w:rPr>
        <w:t> </w:t>
      </w:r>
      <w:hyperlink r:id="rId18" w:history="1">
        <w:r w:rsidRPr="00603D9D">
          <w:rPr>
            <w:rFonts w:eastAsia="Times New Roman" w:cs="Arial"/>
            <w:color w:val="FF0000"/>
            <w:sz w:val="24"/>
            <w:szCs w:val="24"/>
            <w:u w:val="single"/>
          </w:rPr>
          <w:t>silica sand project</w:t>
        </w:r>
      </w:hyperlink>
      <w:r w:rsidRPr="00603D9D">
        <w:rPr>
          <w:rFonts w:eastAsia="Times New Roman" w:cs="Arial"/>
          <w:color w:val="333333"/>
          <w:sz w:val="24"/>
          <w:szCs w:val="24"/>
        </w:rPr>
        <w:t> </w:t>
      </w:r>
      <w:r w:rsidRPr="00F854DF">
        <w:rPr>
          <w:rFonts w:eastAsia="Times New Roman" w:cs="Arial"/>
          <w:color w:val="333333"/>
          <w:sz w:val="24"/>
          <w:szCs w:val="24"/>
        </w:rPr>
        <w:t>for the extraction or</w:t>
      </w:r>
      <w:r w:rsidRPr="00603D9D">
        <w:rPr>
          <w:rFonts w:eastAsia="Times New Roman" w:cs="Arial"/>
          <w:color w:val="333333"/>
          <w:sz w:val="24"/>
          <w:szCs w:val="24"/>
        </w:rPr>
        <w:t> </w:t>
      </w:r>
      <w:hyperlink r:id="rId19" w:history="1">
        <w:r w:rsidRPr="00603D9D">
          <w:rPr>
            <w:rFonts w:eastAsia="Times New Roman" w:cs="Arial"/>
            <w:color w:val="FF0000"/>
            <w:sz w:val="24"/>
            <w:szCs w:val="24"/>
            <w:u w:val="single"/>
          </w:rPr>
          <w:t>mining</w:t>
        </w:r>
      </w:hyperlink>
      <w:r w:rsidRPr="00603D9D">
        <w:rPr>
          <w:rFonts w:eastAsia="Times New Roman" w:cs="Arial"/>
          <w:color w:val="FF0000"/>
          <w:sz w:val="24"/>
          <w:szCs w:val="24"/>
        </w:rPr>
        <w:t> </w:t>
      </w:r>
      <w:r w:rsidRPr="00F854DF">
        <w:rPr>
          <w:rFonts w:eastAsia="Times New Roman" w:cs="Arial"/>
          <w:color w:val="333333"/>
          <w:sz w:val="24"/>
          <w:szCs w:val="24"/>
        </w:rPr>
        <w:t>of</w:t>
      </w:r>
      <w:r w:rsidRPr="00603D9D">
        <w:rPr>
          <w:rFonts w:eastAsia="Times New Roman" w:cs="Arial"/>
          <w:color w:val="333333"/>
          <w:sz w:val="24"/>
          <w:szCs w:val="24"/>
        </w:rPr>
        <w:t> </w:t>
      </w:r>
      <w:hyperlink w:anchor="SRS" w:history="1">
        <w:r w:rsidRPr="00603D9D">
          <w:rPr>
            <w:rStyle w:val="Hyperlink"/>
            <w:rFonts w:eastAsia="Times New Roman" w:cs="Arial"/>
            <w:sz w:val="24"/>
            <w:szCs w:val="24"/>
          </w:rPr>
          <w:t>silica-rich sandstones</w:t>
        </w:r>
      </w:hyperlink>
      <w:r w:rsidRPr="00F854DF">
        <w:rPr>
          <w:rFonts w:eastAsia="Times New Roman" w:cs="Arial"/>
          <w:color w:val="333333"/>
          <w:sz w:val="24"/>
          <w:szCs w:val="24"/>
        </w:rPr>
        <w:t>, that requires a DNR trout stream setback permit and will result in fifteen or more acres of</w:t>
      </w:r>
      <w:r w:rsidRPr="00603D9D">
        <w:rPr>
          <w:rFonts w:eastAsia="Times New Roman" w:cs="Arial"/>
          <w:color w:val="333333"/>
          <w:sz w:val="24"/>
          <w:szCs w:val="24"/>
        </w:rPr>
        <w:t> </w:t>
      </w:r>
      <w:hyperlink w:anchor="minearea" w:history="1">
        <w:r w:rsidRPr="00603D9D">
          <w:rPr>
            <w:rStyle w:val="Hyperlink"/>
            <w:rFonts w:eastAsia="Times New Roman" w:cs="Arial"/>
            <w:sz w:val="24"/>
            <w:szCs w:val="24"/>
          </w:rPr>
          <w:t>mine area</w:t>
        </w:r>
      </w:hyperlink>
      <w:r w:rsidRPr="00603D9D">
        <w:rPr>
          <w:rFonts w:eastAsia="Times New Roman" w:cs="Arial"/>
          <w:color w:val="333333"/>
          <w:sz w:val="24"/>
          <w:szCs w:val="24"/>
        </w:rPr>
        <w:t> </w:t>
      </w:r>
      <w:r w:rsidRPr="00F854DF">
        <w:rPr>
          <w:rFonts w:eastAsia="Times New Roman" w:cs="Arial"/>
          <w:color w:val="333333"/>
          <w:sz w:val="24"/>
          <w:szCs w:val="24"/>
        </w:rPr>
        <w:t>during the</w:t>
      </w:r>
      <w:r w:rsidRPr="00603D9D">
        <w:rPr>
          <w:rFonts w:eastAsia="Times New Roman" w:cs="Arial"/>
          <w:color w:val="333333"/>
          <w:sz w:val="24"/>
          <w:szCs w:val="24"/>
        </w:rPr>
        <w:t> </w:t>
      </w:r>
      <w:hyperlink r:id="rId20" w:history="1">
        <w:r w:rsidRPr="00603D9D">
          <w:rPr>
            <w:rFonts w:eastAsia="Times New Roman" w:cs="Arial"/>
            <w:color w:val="00B050"/>
            <w:sz w:val="24"/>
            <w:szCs w:val="24"/>
            <w:u w:val="single"/>
          </w:rPr>
          <w:t>project</w:t>
        </w:r>
      </w:hyperlink>
      <w:r w:rsidRPr="00F854DF">
        <w:rPr>
          <w:rFonts w:eastAsia="Times New Roman" w:cs="Arial"/>
          <w:color w:val="333333"/>
          <w:sz w:val="24"/>
          <w:szCs w:val="24"/>
        </w:rPr>
        <w:t>’s existence,</w:t>
      </w:r>
      <w:r w:rsidRPr="00603D9D">
        <w:rPr>
          <w:rFonts w:eastAsia="Times New Roman" w:cs="Arial"/>
          <w:color w:val="333333"/>
          <w:sz w:val="24"/>
          <w:szCs w:val="24"/>
        </w:rPr>
        <w:t> </w:t>
      </w:r>
      <w:r w:rsidRPr="00603D9D">
        <w:rPr>
          <w:rFonts w:eastAsia="Times New Roman" w:cs="Arial"/>
          <w:b/>
          <w:bCs/>
          <w:color w:val="333333"/>
          <w:sz w:val="24"/>
          <w:szCs w:val="24"/>
        </w:rPr>
        <w:t xml:space="preserve">the DNR is the </w:t>
      </w:r>
      <w:hyperlink r:id="rId21" w:history="1">
        <w:r w:rsidRPr="00603D9D">
          <w:rPr>
            <w:rStyle w:val="Hyperlink"/>
            <w:rFonts w:eastAsia="Times New Roman" w:cs="Arial"/>
            <w:b/>
            <w:bCs/>
            <w:color w:val="00B050"/>
            <w:sz w:val="24"/>
            <w:szCs w:val="24"/>
          </w:rPr>
          <w:t>RGU</w:t>
        </w:r>
      </w:hyperlink>
      <w:r w:rsidRPr="00F854DF">
        <w:rPr>
          <w:rFonts w:eastAsia="Times New Roman" w:cs="Arial"/>
          <w:color w:val="333333"/>
          <w:sz w:val="24"/>
          <w:szCs w:val="24"/>
        </w:rPr>
        <w:t>.</w:t>
      </w:r>
    </w:p>
    <w:p w:rsidR="00F854DF" w:rsidRPr="00F854DF" w:rsidRDefault="00F854DF" w:rsidP="00F854DF">
      <w:pPr>
        <w:numPr>
          <w:ilvl w:val="0"/>
          <w:numId w:val="1"/>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For development of a</w:t>
      </w:r>
      <w:r w:rsidRPr="00603D9D">
        <w:rPr>
          <w:rFonts w:eastAsia="Times New Roman" w:cs="Arial"/>
          <w:color w:val="333333"/>
          <w:sz w:val="24"/>
          <w:szCs w:val="24"/>
        </w:rPr>
        <w:t> </w:t>
      </w:r>
      <w:hyperlink r:id="rId22" w:anchor="SSP" w:history="1">
        <w:r w:rsidRPr="00603D9D">
          <w:rPr>
            <w:rFonts w:eastAsia="Times New Roman" w:cs="Arial"/>
            <w:color w:val="FF0000"/>
            <w:sz w:val="24"/>
            <w:szCs w:val="24"/>
            <w:u w:val="single"/>
          </w:rPr>
          <w:t>silica sand project</w:t>
        </w:r>
      </w:hyperlink>
      <w:r w:rsidRPr="00603D9D">
        <w:rPr>
          <w:rFonts w:eastAsia="Times New Roman" w:cs="Arial"/>
          <w:color w:val="333333"/>
          <w:sz w:val="24"/>
          <w:szCs w:val="24"/>
        </w:rPr>
        <w:t> </w:t>
      </w:r>
      <w:r w:rsidRPr="00F854DF">
        <w:rPr>
          <w:rFonts w:eastAsia="Times New Roman" w:cs="Arial"/>
          <w:color w:val="333333"/>
          <w:sz w:val="24"/>
          <w:szCs w:val="24"/>
        </w:rPr>
        <w:t>for the extraction or</w:t>
      </w:r>
      <w:r w:rsidRPr="00603D9D">
        <w:rPr>
          <w:rFonts w:eastAsia="Times New Roman" w:cs="Arial"/>
          <w:color w:val="333333"/>
          <w:sz w:val="24"/>
          <w:szCs w:val="24"/>
        </w:rPr>
        <w:t> </w:t>
      </w:r>
      <w:hyperlink r:id="rId23" w:history="1">
        <w:r w:rsidRPr="00603D9D">
          <w:rPr>
            <w:rFonts w:eastAsia="Times New Roman" w:cs="Arial"/>
            <w:color w:val="FF0000"/>
            <w:sz w:val="24"/>
            <w:szCs w:val="24"/>
            <w:u w:val="single"/>
          </w:rPr>
          <w:t>mining</w:t>
        </w:r>
        <w:r w:rsidRPr="00603D9D">
          <w:rPr>
            <w:rFonts w:eastAsia="Times New Roman" w:cs="Arial"/>
            <w:color w:val="333333"/>
            <w:sz w:val="24"/>
            <w:szCs w:val="24"/>
          </w:rPr>
          <w:t> </w:t>
        </w:r>
      </w:hyperlink>
      <w:r w:rsidRPr="00F854DF">
        <w:rPr>
          <w:rFonts w:eastAsia="Times New Roman" w:cs="Arial"/>
          <w:color w:val="333333"/>
          <w:sz w:val="24"/>
          <w:szCs w:val="24"/>
        </w:rPr>
        <w:t>of</w:t>
      </w:r>
      <w:r w:rsidRPr="00603D9D">
        <w:rPr>
          <w:rFonts w:eastAsia="Times New Roman" w:cs="Arial"/>
          <w:color w:val="333333"/>
          <w:sz w:val="24"/>
          <w:szCs w:val="24"/>
        </w:rPr>
        <w:t> </w:t>
      </w:r>
      <w:hyperlink w:anchor="SRS" w:history="1">
        <w:r w:rsidRPr="00603D9D">
          <w:rPr>
            <w:rStyle w:val="Hyperlink"/>
            <w:rFonts w:eastAsia="Times New Roman" w:cs="Arial"/>
            <w:sz w:val="24"/>
            <w:szCs w:val="24"/>
          </w:rPr>
          <w:t>silica-rich sandstone</w:t>
        </w:r>
      </w:hyperlink>
      <w:r w:rsidR="00520376">
        <w:rPr>
          <w:rStyle w:val="Hyperlink"/>
          <w:rFonts w:eastAsia="Times New Roman" w:cs="Arial"/>
          <w:sz w:val="24"/>
          <w:szCs w:val="24"/>
        </w:rPr>
        <w:t>s</w:t>
      </w:r>
      <w:r w:rsidRPr="00603D9D">
        <w:rPr>
          <w:rFonts w:eastAsia="Times New Roman" w:cs="Arial"/>
          <w:color w:val="333333"/>
          <w:sz w:val="24"/>
          <w:szCs w:val="24"/>
        </w:rPr>
        <w:t> </w:t>
      </w:r>
      <w:r w:rsidRPr="00F854DF">
        <w:rPr>
          <w:rFonts w:eastAsia="Times New Roman" w:cs="Arial"/>
          <w:color w:val="333333"/>
          <w:sz w:val="24"/>
          <w:szCs w:val="24"/>
        </w:rPr>
        <w:t>that will result in two or more acres of</w:t>
      </w:r>
      <w:r w:rsidRPr="00603D9D">
        <w:rPr>
          <w:rFonts w:eastAsia="Times New Roman" w:cs="Arial"/>
          <w:color w:val="333333"/>
          <w:sz w:val="24"/>
          <w:szCs w:val="24"/>
        </w:rPr>
        <w:t> </w:t>
      </w:r>
      <w:hyperlink w:anchor="minearea" w:history="1">
        <w:r w:rsidRPr="00603D9D">
          <w:rPr>
            <w:rStyle w:val="Hyperlink"/>
            <w:rFonts w:eastAsia="Times New Roman" w:cs="Arial"/>
            <w:sz w:val="24"/>
            <w:szCs w:val="24"/>
          </w:rPr>
          <w:t>mine area</w:t>
        </w:r>
      </w:hyperlink>
      <w:r w:rsidRPr="00603D9D">
        <w:rPr>
          <w:rFonts w:eastAsia="Times New Roman" w:cs="Arial"/>
          <w:color w:val="333333"/>
          <w:sz w:val="24"/>
          <w:szCs w:val="24"/>
        </w:rPr>
        <w:t> </w:t>
      </w:r>
      <w:r w:rsidRPr="00F854DF">
        <w:rPr>
          <w:rFonts w:eastAsia="Times New Roman" w:cs="Arial"/>
          <w:color w:val="333333"/>
          <w:sz w:val="24"/>
          <w:szCs w:val="24"/>
        </w:rPr>
        <w:t>in a forested or other naturally vegetated land in a</w:t>
      </w:r>
      <w:r w:rsidRPr="00603D9D">
        <w:rPr>
          <w:rFonts w:eastAsia="Times New Roman" w:cs="Arial"/>
          <w:color w:val="333333"/>
          <w:sz w:val="24"/>
          <w:szCs w:val="24"/>
        </w:rPr>
        <w:t> </w:t>
      </w:r>
      <w:hyperlink r:id="rId24" w:history="1">
        <w:r w:rsidRPr="00603D9D">
          <w:rPr>
            <w:rFonts w:eastAsia="Times New Roman" w:cs="Arial"/>
            <w:color w:val="00B050"/>
            <w:sz w:val="24"/>
            <w:szCs w:val="24"/>
            <w:u w:val="single"/>
          </w:rPr>
          <w:t xml:space="preserve">sensitive </w:t>
        </w:r>
        <w:proofErr w:type="spellStart"/>
        <w:r w:rsidRPr="00603D9D">
          <w:rPr>
            <w:rFonts w:eastAsia="Times New Roman" w:cs="Arial"/>
            <w:color w:val="00B050"/>
            <w:sz w:val="24"/>
            <w:szCs w:val="24"/>
            <w:u w:val="single"/>
          </w:rPr>
          <w:t>shoreland</w:t>
        </w:r>
        <w:proofErr w:type="spellEnd"/>
        <w:r w:rsidRPr="00603D9D">
          <w:rPr>
            <w:rFonts w:eastAsia="Times New Roman" w:cs="Arial"/>
            <w:color w:val="00B050"/>
            <w:sz w:val="24"/>
            <w:szCs w:val="24"/>
            <w:u w:val="single"/>
          </w:rPr>
          <w:t xml:space="preserve"> area</w:t>
        </w:r>
      </w:hyperlink>
      <w:r w:rsidRPr="00F854DF">
        <w:rPr>
          <w:rFonts w:eastAsia="Times New Roman" w:cs="Arial"/>
          <w:color w:val="333333"/>
          <w:sz w:val="24"/>
          <w:szCs w:val="24"/>
        </w:rPr>
        <w:t>, or ten (10) or more acres of</w:t>
      </w:r>
      <w:r w:rsidRPr="00603D9D">
        <w:rPr>
          <w:rFonts w:eastAsia="Times New Roman" w:cs="Arial"/>
          <w:color w:val="333333"/>
          <w:sz w:val="24"/>
          <w:szCs w:val="24"/>
        </w:rPr>
        <w:t> </w:t>
      </w:r>
      <w:hyperlink w:anchor="minearea" w:history="1">
        <w:r w:rsidRPr="00603D9D">
          <w:rPr>
            <w:rStyle w:val="Hyperlink"/>
            <w:rFonts w:eastAsia="Times New Roman" w:cs="Arial"/>
            <w:sz w:val="24"/>
            <w:szCs w:val="24"/>
          </w:rPr>
          <w:t>mine area</w:t>
        </w:r>
      </w:hyperlink>
      <w:r w:rsidRPr="00F854DF">
        <w:rPr>
          <w:rFonts w:eastAsia="Times New Roman" w:cs="Arial"/>
          <w:color w:val="333333"/>
          <w:sz w:val="24"/>
          <w:szCs w:val="24"/>
        </w:rPr>
        <w:t>, during its existence, in a forested or other naturally vegetated land in a non-sensitive</w:t>
      </w:r>
      <w:r w:rsidRPr="00603D9D">
        <w:rPr>
          <w:rFonts w:eastAsia="Times New Roman" w:cs="Arial"/>
          <w:color w:val="333333"/>
          <w:sz w:val="24"/>
          <w:szCs w:val="24"/>
        </w:rPr>
        <w:t> </w:t>
      </w:r>
      <w:proofErr w:type="spellStart"/>
      <w:r w:rsidRPr="00F854DF">
        <w:rPr>
          <w:rFonts w:eastAsia="Times New Roman" w:cs="Arial"/>
          <w:color w:val="00B050"/>
          <w:sz w:val="24"/>
          <w:szCs w:val="24"/>
        </w:rPr>
        <w:fldChar w:fldCharType="begin"/>
      </w:r>
      <w:r w:rsidRPr="00F854DF">
        <w:rPr>
          <w:rFonts w:eastAsia="Times New Roman" w:cs="Arial"/>
          <w:color w:val="00B050"/>
          <w:sz w:val="24"/>
          <w:szCs w:val="24"/>
        </w:rPr>
        <w:instrText xml:space="preserve"> HYPERLINK "https://www.revisor.mn.gov/rules/?id=6120.3200" </w:instrText>
      </w:r>
      <w:r w:rsidRPr="00F854DF">
        <w:rPr>
          <w:rFonts w:eastAsia="Times New Roman" w:cs="Arial"/>
          <w:color w:val="00B050"/>
          <w:sz w:val="24"/>
          <w:szCs w:val="24"/>
        </w:rPr>
        <w:fldChar w:fldCharType="separate"/>
      </w:r>
      <w:r w:rsidRPr="00603D9D">
        <w:rPr>
          <w:rFonts w:eastAsia="Times New Roman" w:cs="Arial"/>
          <w:color w:val="00B050"/>
          <w:sz w:val="24"/>
          <w:szCs w:val="24"/>
          <w:u w:val="single"/>
        </w:rPr>
        <w:t>shoreland</w:t>
      </w:r>
      <w:proofErr w:type="spellEnd"/>
      <w:r w:rsidRPr="00603D9D">
        <w:rPr>
          <w:rFonts w:eastAsia="Times New Roman" w:cs="Arial"/>
          <w:color w:val="00B050"/>
          <w:sz w:val="24"/>
          <w:szCs w:val="24"/>
          <w:u w:val="single"/>
        </w:rPr>
        <w:t xml:space="preserve"> area</w:t>
      </w:r>
      <w:r w:rsidRPr="00F854DF">
        <w:rPr>
          <w:rFonts w:eastAsia="Times New Roman" w:cs="Arial"/>
          <w:color w:val="00B050"/>
          <w:sz w:val="24"/>
          <w:szCs w:val="24"/>
        </w:rPr>
        <w:fldChar w:fldCharType="end"/>
      </w:r>
      <w:r w:rsidRPr="00F854DF">
        <w:rPr>
          <w:rFonts w:eastAsia="Times New Roman" w:cs="Arial"/>
          <w:color w:val="333333"/>
          <w:sz w:val="24"/>
          <w:szCs w:val="24"/>
        </w:rPr>
        <w:t>,</w:t>
      </w:r>
      <w:r w:rsidRPr="00603D9D">
        <w:rPr>
          <w:rFonts w:eastAsia="Times New Roman" w:cs="Arial"/>
          <w:color w:val="333333"/>
          <w:sz w:val="24"/>
          <w:szCs w:val="24"/>
        </w:rPr>
        <w:t> </w:t>
      </w:r>
      <w:r w:rsidRPr="00603D9D">
        <w:rPr>
          <w:rFonts w:eastAsia="Times New Roman" w:cs="Arial"/>
          <w:b/>
          <w:bCs/>
          <w:color w:val="333333"/>
          <w:sz w:val="24"/>
          <w:szCs w:val="24"/>
        </w:rPr>
        <w:t>the local government unit is the</w:t>
      </w:r>
      <w:r w:rsidRPr="00603D9D">
        <w:rPr>
          <w:rFonts w:eastAsia="Times New Roman" w:cs="Arial"/>
          <w:b/>
          <w:bCs/>
          <w:color w:val="00B050"/>
          <w:sz w:val="24"/>
          <w:szCs w:val="24"/>
        </w:rPr>
        <w:t xml:space="preserve"> </w:t>
      </w:r>
      <w:hyperlink r:id="rId25" w:history="1">
        <w:r w:rsidRPr="00603D9D">
          <w:rPr>
            <w:rStyle w:val="Hyperlink"/>
            <w:rFonts w:eastAsia="Times New Roman" w:cs="Arial"/>
            <w:b/>
            <w:bCs/>
            <w:color w:val="00B050"/>
            <w:sz w:val="24"/>
            <w:szCs w:val="24"/>
          </w:rPr>
          <w:t>RGU</w:t>
        </w:r>
      </w:hyperlink>
      <w:r w:rsidRPr="00603D9D">
        <w:rPr>
          <w:rFonts w:eastAsia="Times New Roman" w:cs="Arial"/>
          <w:b/>
          <w:bCs/>
          <w:color w:val="333333"/>
          <w:sz w:val="24"/>
          <w:szCs w:val="24"/>
        </w:rPr>
        <w:t>.</w:t>
      </w:r>
    </w:p>
    <w:p w:rsidR="00F854DF" w:rsidRPr="00F854DF" w:rsidRDefault="00F854DF" w:rsidP="00F854DF">
      <w:pPr>
        <w:spacing w:before="100" w:beforeAutospacing="1" w:after="100" w:afterAutospacing="1" w:line="312" w:lineRule="atLeast"/>
        <w:rPr>
          <w:rFonts w:eastAsia="Times New Roman" w:cs="Arial"/>
          <w:color w:val="333333"/>
          <w:sz w:val="20"/>
          <w:szCs w:val="20"/>
        </w:rPr>
      </w:pPr>
    </w:p>
    <w:p w:rsidR="00F854DF" w:rsidRPr="00F854DF" w:rsidRDefault="00F854DF" w:rsidP="00F854DF">
      <w:pPr>
        <w:spacing w:before="100" w:beforeAutospacing="1" w:after="100" w:afterAutospacing="1"/>
        <w:outlineLvl w:val="0"/>
        <w:rPr>
          <w:rFonts w:eastAsia="Times New Roman" w:cs="Arial"/>
          <w:color w:val="333333"/>
          <w:kern w:val="36"/>
          <w:sz w:val="48"/>
          <w:szCs w:val="48"/>
        </w:rPr>
      </w:pPr>
      <w:r w:rsidRPr="00D90665">
        <w:rPr>
          <w:rFonts w:eastAsia="Times New Roman" w:cs="Arial"/>
          <w:b/>
          <w:bCs/>
          <w:color w:val="333333"/>
          <w:kern w:val="36"/>
          <w:sz w:val="48"/>
          <w:szCs w:val="48"/>
          <w:u w:val="single"/>
        </w:rPr>
        <w:t>Preliminary EQB</w:t>
      </w:r>
      <w:proofErr w:type="gramStart"/>
      <w:r w:rsidRPr="00D90665">
        <w:rPr>
          <w:rFonts w:eastAsia="Times New Roman" w:cs="Arial"/>
          <w:b/>
          <w:bCs/>
          <w:color w:val="333333"/>
          <w:kern w:val="36"/>
          <w:sz w:val="48"/>
          <w:szCs w:val="48"/>
          <w:u w:val="single"/>
        </w:rPr>
        <w:t>​ EIS</w:t>
      </w:r>
      <w:proofErr w:type="gramEnd"/>
      <w:r w:rsidRPr="00D90665">
        <w:rPr>
          <w:rFonts w:eastAsia="Times New Roman" w:cs="Arial"/>
          <w:b/>
          <w:bCs/>
          <w:color w:val="333333"/>
          <w:kern w:val="36"/>
          <w:sz w:val="48"/>
          <w:szCs w:val="48"/>
          <w:u w:val="single"/>
        </w:rPr>
        <w:t xml:space="preserve"> Thresholds:</w:t>
      </w:r>
    </w:p>
    <w:p w:rsidR="00F854DF" w:rsidRPr="00F854DF" w:rsidRDefault="00F854DF" w:rsidP="00F854DF">
      <w:pPr>
        <w:numPr>
          <w:ilvl w:val="0"/>
          <w:numId w:val="2"/>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For development of a</w:t>
      </w:r>
      <w:r w:rsidRPr="00603D9D">
        <w:rPr>
          <w:rFonts w:eastAsia="Times New Roman" w:cs="Arial"/>
          <w:color w:val="333333"/>
          <w:sz w:val="24"/>
          <w:szCs w:val="24"/>
        </w:rPr>
        <w:t> </w:t>
      </w:r>
      <w:hyperlink r:id="rId26" w:history="1">
        <w:r w:rsidRPr="00603D9D">
          <w:rPr>
            <w:rFonts w:eastAsia="Times New Roman" w:cs="Arial"/>
            <w:color w:val="FF0000"/>
            <w:sz w:val="24"/>
            <w:szCs w:val="24"/>
            <w:u w:val="single"/>
          </w:rPr>
          <w:t>silica sand project</w:t>
        </w:r>
      </w:hyperlink>
      <w:r w:rsidRPr="00603D9D">
        <w:rPr>
          <w:rFonts w:eastAsia="Times New Roman" w:cs="Arial"/>
          <w:color w:val="333333"/>
          <w:sz w:val="24"/>
          <w:szCs w:val="24"/>
        </w:rPr>
        <w:t> </w:t>
      </w:r>
      <w:r w:rsidRPr="00F854DF">
        <w:rPr>
          <w:rFonts w:eastAsia="Times New Roman" w:cs="Arial"/>
          <w:color w:val="333333"/>
          <w:sz w:val="24"/>
          <w:szCs w:val="24"/>
        </w:rPr>
        <w:t>for the extraction or</w:t>
      </w:r>
      <w:r w:rsidRPr="00603D9D">
        <w:rPr>
          <w:rFonts w:eastAsia="Times New Roman" w:cs="Arial"/>
          <w:color w:val="333333"/>
          <w:sz w:val="24"/>
          <w:szCs w:val="24"/>
        </w:rPr>
        <w:t> </w:t>
      </w:r>
      <w:hyperlink r:id="rId27" w:history="1">
        <w:r w:rsidRPr="00603D9D">
          <w:rPr>
            <w:rFonts w:eastAsia="Times New Roman" w:cs="Arial"/>
            <w:color w:val="FF0000"/>
            <w:sz w:val="24"/>
            <w:szCs w:val="24"/>
            <w:u w:val="single"/>
          </w:rPr>
          <w:t>mining</w:t>
        </w:r>
      </w:hyperlink>
      <w:r w:rsidRPr="00603D9D">
        <w:rPr>
          <w:rFonts w:eastAsia="Times New Roman" w:cs="Arial"/>
          <w:color w:val="333333"/>
          <w:sz w:val="24"/>
          <w:szCs w:val="24"/>
        </w:rPr>
        <w:t> </w:t>
      </w:r>
      <w:r w:rsidRPr="00F854DF">
        <w:rPr>
          <w:rFonts w:eastAsia="Times New Roman" w:cs="Arial"/>
          <w:color w:val="333333"/>
          <w:sz w:val="24"/>
          <w:szCs w:val="24"/>
        </w:rPr>
        <w:t>of</w:t>
      </w:r>
      <w:r w:rsidRPr="00603D9D">
        <w:rPr>
          <w:rFonts w:eastAsia="Times New Roman" w:cs="Arial"/>
          <w:color w:val="333333"/>
          <w:sz w:val="24"/>
          <w:szCs w:val="24"/>
        </w:rPr>
        <w:t> </w:t>
      </w:r>
      <w:hyperlink w:anchor="SRS" w:history="1">
        <w:r w:rsidRPr="00603D9D">
          <w:rPr>
            <w:rStyle w:val="Hyperlink"/>
            <w:rFonts w:eastAsia="Times New Roman" w:cs="Arial"/>
            <w:sz w:val="24"/>
            <w:szCs w:val="24"/>
          </w:rPr>
          <w:t>silica-rich sandstones</w:t>
        </w:r>
      </w:hyperlink>
      <w:r w:rsidRPr="00603D9D">
        <w:rPr>
          <w:rFonts w:eastAsia="Times New Roman" w:cs="Arial"/>
          <w:color w:val="333333"/>
          <w:sz w:val="24"/>
          <w:szCs w:val="24"/>
        </w:rPr>
        <w:t> </w:t>
      </w:r>
      <w:r w:rsidRPr="00F854DF">
        <w:rPr>
          <w:rFonts w:eastAsia="Times New Roman" w:cs="Arial"/>
          <w:color w:val="333333"/>
          <w:sz w:val="24"/>
          <w:szCs w:val="24"/>
        </w:rPr>
        <w:t>that will result in 80 or more acres of</w:t>
      </w:r>
      <w:r w:rsidRPr="00603D9D">
        <w:rPr>
          <w:rFonts w:eastAsia="Times New Roman" w:cs="Arial"/>
          <w:color w:val="333333"/>
          <w:sz w:val="24"/>
          <w:szCs w:val="24"/>
        </w:rPr>
        <w:t> </w:t>
      </w:r>
      <w:hyperlink w:anchor="minearea" w:history="1">
        <w:r w:rsidRPr="00603D9D">
          <w:rPr>
            <w:rStyle w:val="Hyperlink"/>
            <w:rFonts w:eastAsia="Times New Roman" w:cs="Arial"/>
            <w:sz w:val="24"/>
            <w:szCs w:val="24"/>
          </w:rPr>
          <w:t>mine area</w:t>
        </w:r>
      </w:hyperlink>
      <w:r w:rsidRPr="00603D9D">
        <w:rPr>
          <w:rFonts w:eastAsia="Times New Roman" w:cs="Arial"/>
          <w:color w:val="333333"/>
          <w:sz w:val="24"/>
          <w:szCs w:val="24"/>
        </w:rPr>
        <w:t> </w:t>
      </w:r>
      <w:r w:rsidRPr="00F854DF">
        <w:rPr>
          <w:rFonts w:eastAsia="Times New Roman" w:cs="Arial"/>
          <w:color w:val="333333"/>
          <w:sz w:val="24"/>
          <w:szCs w:val="24"/>
        </w:rPr>
        <w:t>during the</w:t>
      </w:r>
      <w:r w:rsidRPr="00603D9D">
        <w:rPr>
          <w:rFonts w:eastAsia="Times New Roman" w:cs="Arial"/>
          <w:color w:val="333333"/>
          <w:sz w:val="24"/>
          <w:szCs w:val="24"/>
        </w:rPr>
        <w:t> </w:t>
      </w:r>
      <w:hyperlink r:id="rId28" w:history="1">
        <w:r w:rsidRPr="00603D9D">
          <w:rPr>
            <w:rFonts w:eastAsia="Times New Roman" w:cs="Arial"/>
            <w:color w:val="00B050"/>
            <w:sz w:val="24"/>
            <w:szCs w:val="24"/>
            <w:u w:val="single"/>
          </w:rPr>
          <w:t>project</w:t>
        </w:r>
      </w:hyperlink>
      <w:r w:rsidRPr="00F854DF">
        <w:rPr>
          <w:rFonts w:eastAsia="Times New Roman" w:cs="Arial"/>
          <w:color w:val="333333"/>
          <w:sz w:val="24"/>
          <w:szCs w:val="24"/>
        </w:rPr>
        <w:t>’s existence,</w:t>
      </w:r>
      <w:r w:rsidRPr="00603D9D">
        <w:rPr>
          <w:rFonts w:eastAsia="Times New Roman" w:cs="Arial"/>
          <w:color w:val="333333"/>
          <w:sz w:val="24"/>
          <w:szCs w:val="24"/>
        </w:rPr>
        <w:t> </w:t>
      </w:r>
      <w:r w:rsidRPr="00603D9D">
        <w:rPr>
          <w:rFonts w:eastAsia="Times New Roman" w:cs="Arial"/>
          <w:b/>
          <w:bCs/>
          <w:color w:val="333333"/>
          <w:sz w:val="24"/>
          <w:szCs w:val="24"/>
        </w:rPr>
        <w:t xml:space="preserve">the local government unit is the </w:t>
      </w:r>
      <w:hyperlink r:id="rId29" w:history="1">
        <w:r w:rsidRPr="00603D9D">
          <w:rPr>
            <w:rStyle w:val="Hyperlink"/>
            <w:rFonts w:eastAsia="Times New Roman" w:cs="Arial"/>
            <w:b/>
            <w:bCs/>
            <w:color w:val="00B050"/>
            <w:sz w:val="24"/>
            <w:szCs w:val="24"/>
          </w:rPr>
          <w:t>RGU</w:t>
        </w:r>
      </w:hyperlink>
      <w:r w:rsidRPr="00603D9D">
        <w:rPr>
          <w:rFonts w:eastAsia="Times New Roman" w:cs="Arial"/>
          <w:b/>
          <w:bCs/>
          <w:color w:val="333333"/>
          <w:sz w:val="24"/>
          <w:szCs w:val="24"/>
        </w:rPr>
        <w:t>.</w:t>
      </w:r>
    </w:p>
    <w:p w:rsidR="00F854DF" w:rsidRPr="00F854DF" w:rsidRDefault="00F854DF" w:rsidP="00F854DF">
      <w:pPr>
        <w:numPr>
          <w:ilvl w:val="0"/>
          <w:numId w:val="2"/>
        </w:numPr>
        <w:spacing w:before="100" w:beforeAutospacing="1" w:after="100" w:afterAutospacing="1" w:line="312" w:lineRule="atLeast"/>
        <w:rPr>
          <w:rFonts w:eastAsia="Times New Roman" w:cs="Arial"/>
          <w:color w:val="333333"/>
          <w:sz w:val="24"/>
          <w:szCs w:val="24"/>
        </w:rPr>
      </w:pPr>
      <w:r w:rsidRPr="00F854DF">
        <w:rPr>
          <w:rFonts w:eastAsia="Times New Roman" w:cs="Arial"/>
          <w:color w:val="333333"/>
          <w:sz w:val="24"/>
          <w:szCs w:val="24"/>
        </w:rPr>
        <w:t>For development of an</w:t>
      </w:r>
      <w:r w:rsidRPr="00603D9D">
        <w:rPr>
          <w:rFonts w:eastAsia="Times New Roman" w:cs="Arial"/>
          <w:color w:val="333333"/>
          <w:sz w:val="24"/>
          <w:szCs w:val="24"/>
        </w:rPr>
        <w:t> </w:t>
      </w:r>
      <w:hyperlink w:anchor="USSM" w:history="1">
        <w:r w:rsidRPr="00603D9D">
          <w:rPr>
            <w:rStyle w:val="Hyperlink"/>
            <w:rFonts w:eastAsia="Times New Roman" w:cs="Arial"/>
            <w:sz w:val="24"/>
            <w:szCs w:val="24"/>
          </w:rPr>
          <w:t>underground silica sand mine</w:t>
        </w:r>
      </w:hyperlink>
      <w:r w:rsidRPr="00F854DF">
        <w:rPr>
          <w:rFonts w:eastAsia="Times New Roman" w:cs="Arial"/>
          <w:color w:val="333333"/>
          <w:sz w:val="24"/>
          <w:szCs w:val="24"/>
        </w:rPr>
        <w:t>,</w:t>
      </w:r>
      <w:r w:rsidRPr="00603D9D">
        <w:rPr>
          <w:rFonts w:eastAsia="Times New Roman" w:cs="Arial"/>
          <w:b/>
          <w:bCs/>
          <w:color w:val="333333"/>
          <w:sz w:val="24"/>
          <w:szCs w:val="24"/>
        </w:rPr>
        <w:t xml:space="preserve"> the local government unit is the </w:t>
      </w:r>
      <w:hyperlink r:id="rId30" w:history="1">
        <w:r w:rsidRPr="00603D9D">
          <w:rPr>
            <w:rStyle w:val="Hyperlink"/>
            <w:rFonts w:eastAsia="Times New Roman" w:cs="Arial"/>
            <w:b/>
            <w:bCs/>
            <w:color w:val="00B050"/>
            <w:sz w:val="24"/>
            <w:szCs w:val="24"/>
          </w:rPr>
          <w:t>RGU</w:t>
        </w:r>
      </w:hyperlink>
      <w:r w:rsidRPr="00603D9D">
        <w:rPr>
          <w:rFonts w:eastAsia="Times New Roman" w:cs="Arial"/>
          <w:b/>
          <w:bCs/>
          <w:color w:val="333333"/>
          <w:sz w:val="24"/>
          <w:szCs w:val="24"/>
        </w:rPr>
        <w:t>.</w:t>
      </w:r>
    </w:p>
    <w:p w:rsidR="00F854DF" w:rsidRPr="00F854DF" w:rsidRDefault="00F854DF" w:rsidP="00F854DF">
      <w:pPr>
        <w:spacing w:before="100" w:beforeAutospacing="1" w:after="100" w:afterAutospacing="1" w:line="312" w:lineRule="atLeast"/>
        <w:rPr>
          <w:rFonts w:eastAsia="Times New Roman" w:cs="Arial"/>
          <w:color w:val="333333"/>
          <w:sz w:val="20"/>
          <w:szCs w:val="20"/>
        </w:rPr>
      </w:pPr>
    </w:p>
    <w:p w:rsidR="00F854DF" w:rsidRPr="00F854DF" w:rsidRDefault="00F854DF" w:rsidP="00F854DF">
      <w:pPr>
        <w:spacing w:before="100" w:beforeAutospacing="1" w:after="100" w:afterAutospacing="1"/>
        <w:outlineLvl w:val="0"/>
        <w:rPr>
          <w:rFonts w:eastAsia="Times New Roman" w:cs="Arial"/>
          <w:color w:val="333333"/>
          <w:kern w:val="36"/>
          <w:sz w:val="48"/>
          <w:szCs w:val="48"/>
        </w:rPr>
      </w:pPr>
      <w:r w:rsidRPr="00D90665">
        <w:rPr>
          <w:rFonts w:eastAsia="Times New Roman" w:cs="Arial"/>
          <w:b/>
          <w:bCs/>
          <w:color w:val="333333"/>
          <w:kern w:val="36"/>
          <w:sz w:val="48"/>
          <w:szCs w:val="48"/>
          <w:u w:val="single"/>
        </w:rPr>
        <w:t>Preliminary EQB Definitions:</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0" w:name="Agg"/>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1b.</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Aggregate.</w:t>
      </w:r>
      <w:bookmarkEnd w:id="0"/>
      <w:proofErr w:type="gramEnd"/>
      <w:r w:rsidRPr="00603D9D">
        <w:rPr>
          <w:rFonts w:eastAsia="Times New Roman" w:cs="Arial"/>
          <w:sz w:val="24"/>
          <w:szCs w:val="24"/>
        </w:rPr>
        <w:t> </w:t>
      </w:r>
      <w:r w:rsidRPr="00F854DF">
        <w:rPr>
          <w:rFonts w:eastAsia="Times New Roman" w:cs="Arial"/>
          <w:sz w:val="24"/>
          <w:szCs w:val="24"/>
        </w:rPr>
        <w:t xml:space="preserve">“Aggregate” means sediment or crushed rock derived from bedrock that such as to </w:t>
      </w:r>
      <w:proofErr w:type="spellStart"/>
      <w:r w:rsidRPr="00F854DF">
        <w:rPr>
          <w:rFonts w:eastAsia="Times New Roman" w:cs="Arial"/>
          <w:sz w:val="24"/>
          <w:szCs w:val="24"/>
        </w:rPr>
        <w:t>dolostone</w:t>
      </w:r>
      <w:proofErr w:type="spellEnd"/>
      <w:r w:rsidRPr="00F854DF">
        <w:rPr>
          <w:rFonts w:eastAsia="Times New Roman" w:cs="Arial"/>
          <w:sz w:val="24"/>
          <w:szCs w:val="24"/>
        </w:rPr>
        <w:t xml:space="preserve">, limestone, granite, basalt, and rhyolite.  Aggregate does not include </w:t>
      </w:r>
      <w:hyperlink w:anchor="SRS" w:history="1">
        <w:r w:rsidRPr="00603D9D">
          <w:rPr>
            <w:rStyle w:val="Hyperlink"/>
            <w:rFonts w:eastAsia="Times New Roman" w:cs="Arial"/>
            <w:sz w:val="24"/>
            <w:szCs w:val="24"/>
          </w:rPr>
          <w:t>silica-rich sandstones</w:t>
        </w:r>
      </w:hyperlink>
      <w:r w:rsidRPr="00F854DF">
        <w:rPr>
          <w:rFonts w:eastAsia="Times New Roman" w:cs="Arial"/>
          <w:sz w:val="24"/>
          <w:szCs w:val="24"/>
        </w:rPr>
        <w:t>.</w:t>
      </w:r>
    </w:p>
    <w:p w:rsidR="00127FB4" w:rsidRPr="00127FB4" w:rsidRDefault="00F854DF" w:rsidP="00127FB4">
      <w:pPr>
        <w:spacing w:before="120"/>
        <w:rPr>
          <w:sz w:val="24"/>
        </w:rPr>
      </w:pPr>
      <w:bookmarkStart w:id="1" w:name="minearea"/>
      <w:proofErr w:type="spellStart"/>
      <w:proofErr w:type="gramStart"/>
      <w:r w:rsidRPr="00127FB4">
        <w:rPr>
          <w:rFonts w:eastAsia="Times New Roman" w:cs="Arial"/>
          <w:sz w:val="24"/>
          <w:szCs w:val="24"/>
          <w:bdr w:val="dotted" w:sz="6" w:space="0" w:color="0000FF" w:frame="1"/>
        </w:rPr>
        <w:t>Subp</w:t>
      </w:r>
      <w:proofErr w:type="spellEnd"/>
      <w:r w:rsidRPr="00127FB4">
        <w:rPr>
          <w:rFonts w:eastAsia="Times New Roman" w:cs="Arial"/>
          <w:sz w:val="24"/>
          <w:szCs w:val="24"/>
          <w:bdr w:val="dotted" w:sz="6" w:space="0" w:color="0000FF" w:frame="1"/>
        </w:rPr>
        <w:t>.</w:t>
      </w:r>
      <w:proofErr w:type="gramEnd"/>
      <w:r w:rsidRPr="00127FB4">
        <w:rPr>
          <w:rFonts w:eastAsia="Times New Roman" w:cs="Arial"/>
          <w:sz w:val="24"/>
          <w:szCs w:val="24"/>
          <w:bdr w:val="dotted" w:sz="6" w:space="0" w:color="0000FF" w:frame="1"/>
        </w:rPr>
        <w:t xml:space="preserve"> </w:t>
      </w:r>
      <w:proofErr w:type="gramStart"/>
      <w:r w:rsidRPr="00127FB4">
        <w:rPr>
          <w:rFonts w:eastAsia="Times New Roman" w:cs="Arial"/>
          <w:sz w:val="24"/>
          <w:szCs w:val="24"/>
          <w:bdr w:val="dotted" w:sz="6" w:space="0" w:color="0000FF" w:frame="1"/>
        </w:rPr>
        <w:t>46a. </w:t>
      </w:r>
      <w:r w:rsidRPr="00127FB4">
        <w:rPr>
          <w:rFonts w:eastAsia="Times New Roman" w:cs="Arial"/>
          <w:b/>
          <w:bCs/>
          <w:sz w:val="24"/>
          <w:szCs w:val="24"/>
          <w:bdr w:val="dotted" w:sz="6" w:space="0" w:color="0000FF" w:frame="1"/>
        </w:rPr>
        <w:t>Mine area.</w:t>
      </w:r>
      <w:bookmarkStart w:id="2" w:name="mining"/>
      <w:bookmarkEnd w:id="1"/>
      <w:proofErr w:type="gramEnd"/>
      <w:r w:rsidR="00127FB4" w:rsidRPr="00127FB4">
        <w:rPr>
          <w:sz w:val="24"/>
        </w:rPr>
        <w:t xml:space="preserve"> “Mine area” means contiguous or adjacent lands, under control of the same person, or entity in whole or part, used in connection with present or proposed silica sand mining. Mine area includes the lands used in combination with silica sand mining on which:</w:t>
      </w:r>
    </w:p>
    <w:p w:rsidR="00127FB4" w:rsidRPr="00127FB4" w:rsidRDefault="00127FB4" w:rsidP="00127FB4">
      <w:pPr>
        <w:pStyle w:val="ListParagraph"/>
        <w:numPr>
          <w:ilvl w:val="0"/>
          <w:numId w:val="5"/>
        </w:numPr>
        <w:spacing w:before="120"/>
        <w:ind w:left="720"/>
        <w:rPr>
          <w:sz w:val="24"/>
        </w:rPr>
      </w:pPr>
      <w:r w:rsidRPr="00127FB4">
        <w:rPr>
          <w:sz w:val="24"/>
        </w:rPr>
        <w:t>material is deposited;</w:t>
      </w:r>
    </w:p>
    <w:p w:rsidR="00127FB4" w:rsidRPr="00127FB4" w:rsidRDefault="00127FB4" w:rsidP="00127FB4">
      <w:pPr>
        <w:pStyle w:val="ListParagraph"/>
        <w:numPr>
          <w:ilvl w:val="0"/>
          <w:numId w:val="5"/>
        </w:numPr>
        <w:spacing w:before="120"/>
        <w:ind w:left="720"/>
        <w:rPr>
          <w:sz w:val="24"/>
        </w:rPr>
      </w:pPr>
      <w:hyperlink w:anchor="SSF" w:history="1">
        <w:r w:rsidRPr="00127FB4">
          <w:rPr>
            <w:rStyle w:val="Hyperlink"/>
            <w:sz w:val="24"/>
          </w:rPr>
          <w:t>silica sand facilities</w:t>
        </w:r>
      </w:hyperlink>
      <w:r w:rsidRPr="00127FB4">
        <w:rPr>
          <w:sz w:val="24"/>
        </w:rPr>
        <w:t xml:space="preserve"> are located;</w:t>
      </w:r>
    </w:p>
    <w:p w:rsidR="00127FB4" w:rsidRPr="00127FB4" w:rsidRDefault="00127FB4" w:rsidP="00127FB4">
      <w:pPr>
        <w:pStyle w:val="ListParagraph"/>
        <w:numPr>
          <w:ilvl w:val="0"/>
          <w:numId w:val="5"/>
        </w:numPr>
        <w:spacing w:before="120"/>
        <w:ind w:left="720"/>
        <w:rPr>
          <w:sz w:val="24"/>
        </w:rPr>
      </w:pPr>
      <w:proofErr w:type="spellStart"/>
      <w:r w:rsidRPr="00127FB4">
        <w:rPr>
          <w:sz w:val="24"/>
        </w:rPr>
        <w:t>mineland</w:t>
      </w:r>
      <w:proofErr w:type="spellEnd"/>
      <w:r w:rsidRPr="00127FB4">
        <w:rPr>
          <w:sz w:val="24"/>
        </w:rPr>
        <w:t xml:space="preserve"> water bodies used in the mining process are located; and</w:t>
      </w:r>
    </w:p>
    <w:p w:rsidR="00127FB4" w:rsidRPr="00127FB4" w:rsidRDefault="00127FB4" w:rsidP="00127FB4">
      <w:pPr>
        <w:pStyle w:val="ListParagraph"/>
        <w:numPr>
          <w:ilvl w:val="0"/>
          <w:numId w:val="5"/>
        </w:numPr>
        <w:spacing w:before="120"/>
        <w:ind w:left="720"/>
        <w:rPr>
          <w:sz w:val="24"/>
        </w:rPr>
      </w:pPr>
      <w:proofErr w:type="gramStart"/>
      <w:r w:rsidRPr="00127FB4">
        <w:rPr>
          <w:sz w:val="24"/>
        </w:rPr>
        <w:t>auxiliary</w:t>
      </w:r>
      <w:proofErr w:type="gramEnd"/>
      <w:r w:rsidRPr="00127FB4">
        <w:rPr>
          <w:sz w:val="24"/>
        </w:rPr>
        <w:t xml:space="preserve"> lands that used or intended for future use in a particular mining operation are located.</w:t>
      </w:r>
    </w:p>
    <w:p w:rsidR="00127FB4" w:rsidRPr="00127FB4" w:rsidRDefault="00127FB4" w:rsidP="00127FB4">
      <w:pPr>
        <w:autoSpaceDE w:val="0"/>
        <w:autoSpaceDN w:val="0"/>
        <w:adjustRightInd w:val="0"/>
        <w:rPr>
          <w:rFonts w:cs="Calibri"/>
          <w:color w:val="000000"/>
          <w:sz w:val="24"/>
        </w:rPr>
      </w:pPr>
      <w:r w:rsidRPr="00127FB4">
        <w:rPr>
          <w:rFonts w:cs="Calibri"/>
          <w:color w:val="000000"/>
          <w:sz w:val="24"/>
        </w:rPr>
        <w:t xml:space="preserve">Mine area excludes access roads outside of the mine area or lands that have been release from financial assurance under </w:t>
      </w:r>
      <w:r w:rsidRPr="00127FB4">
        <w:rPr>
          <w:rFonts w:cs="Calibri"/>
          <w:color w:val="FF0000"/>
          <w:sz w:val="24"/>
        </w:rPr>
        <w:t>61XX.0420</w:t>
      </w:r>
      <w:r w:rsidRPr="00127FB4">
        <w:rPr>
          <w:rFonts w:cs="Calibri"/>
          <w:color w:val="000000"/>
          <w:sz w:val="24"/>
        </w:rPr>
        <w:t>.</w:t>
      </w:r>
    </w:p>
    <w:p w:rsidR="00127FB4" w:rsidRDefault="00127FB4" w:rsidP="00127FB4">
      <w:pPr>
        <w:rPr>
          <w:sz w:val="24"/>
          <w:szCs w:val="24"/>
          <w:u w:val="single"/>
          <w:lang w:val="en"/>
        </w:rPr>
      </w:pPr>
    </w:p>
    <w:p w:rsidR="00127FB4" w:rsidRPr="00127FB4" w:rsidRDefault="00127FB4" w:rsidP="00127FB4">
      <w:pPr>
        <w:rPr>
          <w:rFonts w:eastAsia="Times New Roman" w:cs="Arial"/>
          <w:sz w:val="24"/>
          <w:szCs w:val="24"/>
          <w:bdr w:val="dotted" w:sz="6" w:space="0" w:color="0000FF" w:frame="1"/>
        </w:rPr>
      </w:pPr>
      <w:bookmarkStart w:id="3" w:name="MW"/>
      <w:proofErr w:type="spellStart"/>
      <w:proofErr w:type="gramStart"/>
      <w:r w:rsidRPr="00127FB4">
        <w:rPr>
          <w:sz w:val="24"/>
          <w:szCs w:val="24"/>
          <w:lang w:val="en"/>
        </w:rPr>
        <w:t>Subp</w:t>
      </w:r>
      <w:proofErr w:type="spellEnd"/>
      <w:r w:rsidRPr="00127FB4">
        <w:rPr>
          <w:sz w:val="24"/>
          <w:szCs w:val="24"/>
          <w:lang w:val="en"/>
        </w:rPr>
        <w:t>.</w:t>
      </w:r>
      <w:proofErr w:type="gramEnd"/>
      <w:r w:rsidRPr="00127FB4">
        <w:rPr>
          <w:sz w:val="24"/>
          <w:szCs w:val="24"/>
          <w:lang w:val="en"/>
        </w:rPr>
        <w:t xml:space="preserve"> 47b. </w:t>
      </w:r>
      <w:r w:rsidRPr="00127FB4">
        <w:rPr>
          <w:b/>
          <w:sz w:val="24"/>
          <w:szCs w:val="24"/>
          <w:lang w:val="en"/>
        </w:rPr>
        <w:t>Mine Waste.</w:t>
      </w:r>
      <w:r w:rsidRPr="00127FB4">
        <w:rPr>
          <w:sz w:val="24"/>
          <w:szCs w:val="24"/>
          <w:lang w:val="en"/>
        </w:rPr>
        <w:t xml:space="preserve"> </w:t>
      </w:r>
      <w:bookmarkEnd w:id="3"/>
      <w:r w:rsidRPr="00127FB4">
        <w:rPr>
          <w:sz w:val="24"/>
          <w:szCs w:val="24"/>
          <w:lang w:val="en"/>
        </w:rPr>
        <w:t>“Mine waste” means silica sand that remains after processing or earthen material displaced by mining activities.</w:t>
      </w:r>
    </w:p>
    <w:p w:rsidR="00F854DF" w:rsidRPr="00F854DF" w:rsidRDefault="00F854DF" w:rsidP="00F854DF">
      <w:pPr>
        <w:spacing w:before="100" w:beforeAutospacing="1" w:after="100" w:afterAutospacing="1" w:line="312" w:lineRule="atLeast"/>
        <w:rPr>
          <w:rFonts w:eastAsia="Times New Roman" w:cs="Arial"/>
          <w:sz w:val="24"/>
          <w:szCs w:val="24"/>
        </w:rPr>
      </w:pPr>
      <w:proofErr w:type="spellStart"/>
      <w:proofErr w:type="gramStart"/>
      <w:r w:rsidRPr="00127FB4">
        <w:rPr>
          <w:rFonts w:eastAsia="Times New Roman" w:cs="Arial"/>
          <w:sz w:val="24"/>
          <w:szCs w:val="24"/>
          <w:bdr w:val="dotted" w:sz="6" w:space="0" w:color="0000FF" w:frame="1"/>
        </w:rPr>
        <w:t>Subp</w:t>
      </w:r>
      <w:proofErr w:type="spellEnd"/>
      <w:r w:rsidRPr="00127FB4">
        <w:rPr>
          <w:rFonts w:eastAsia="Times New Roman" w:cs="Arial"/>
          <w:sz w:val="24"/>
          <w:szCs w:val="24"/>
          <w:bdr w:val="dotted" w:sz="6" w:space="0" w:color="0000FF" w:frame="1"/>
        </w:rPr>
        <w:t>.</w:t>
      </w:r>
      <w:proofErr w:type="gramEnd"/>
      <w:r w:rsidRPr="00127FB4">
        <w:rPr>
          <w:rFonts w:eastAsia="Times New Roman" w:cs="Arial"/>
          <w:sz w:val="24"/>
          <w:szCs w:val="24"/>
          <w:bdr w:val="dotted" w:sz="6" w:space="0" w:color="0000FF" w:frame="1"/>
        </w:rPr>
        <w:t xml:space="preserve"> </w:t>
      </w:r>
      <w:proofErr w:type="gramStart"/>
      <w:r w:rsidRPr="00127FB4">
        <w:rPr>
          <w:rFonts w:eastAsia="Times New Roman" w:cs="Arial"/>
          <w:sz w:val="24"/>
          <w:szCs w:val="24"/>
          <w:bdr w:val="dotted" w:sz="6" w:space="0" w:color="0000FF" w:frame="1"/>
        </w:rPr>
        <w:t>47b. </w:t>
      </w:r>
      <w:r w:rsidRPr="00127FB4">
        <w:rPr>
          <w:rFonts w:eastAsia="Times New Roman" w:cs="Arial"/>
          <w:b/>
          <w:bCs/>
          <w:sz w:val="24"/>
          <w:szCs w:val="24"/>
          <w:bdr w:val="dotted" w:sz="6" w:space="0" w:color="0000FF" w:frame="1"/>
        </w:rPr>
        <w:t>Mining.</w:t>
      </w:r>
      <w:bookmarkEnd w:id="2"/>
      <w:proofErr w:type="gramEnd"/>
      <w:r w:rsidRPr="00127FB4">
        <w:rPr>
          <w:rFonts w:eastAsia="Times New Roman" w:cs="Arial"/>
          <w:sz w:val="24"/>
          <w:szCs w:val="24"/>
        </w:rPr>
        <w:t> "Mining" as used in</w:t>
      </w:r>
      <w:r w:rsidRPr="00F854DF">
        <w:rPr>
          <w:rFonts w:eastAsia="Times New Roman" w:cs="Arial"/>
          <w:sz w:val="24"/>
          <w:szCs w:val="24"/>
        </w:rPr>
        <w:t xml:space="preserve"> parts 4410.4300, subpart 12a and 4410.4400, subpart 9a, has the meaning given in</w:t>
      </w:r>
      <w:r w:rsidRPr="00603D9D">
        <w:rPr>
          <w:rFonts w:eastAsia="Times New Roman" w:cs="Arial"/>
          <w:sz w:val="24"/>
          <w:szCs w:val="24"/>
        </w:rPr>
        <w:t> </w:t>
      </w:r>
      <w:hyperlink r:id="rId31" w:tgtFrame="_blank" w:history="1">
        <w:r w:rsidRPr="00603D9D">
          <w:rPr>
            <w:rFonts w:eastAsia="Times New Roman" w:cs="Arial"/>
            <w:color w:val="FF0000"/>
            <w:sz w:val="24"/>
            <w:szCs w:val="24"/>
            <w:u w:val="single"/>
          </w:rPr>
          <w:t>Minnesota Statutes, section 116C.99, subdivision 1, paragraph (b)</w:t>
        </w:r>
      </w:hyperlink>
      <w:r w:rsidRPr="00F854DF">
        <w:rPr>
          <w:rFonts w:eastAsia="Times New Roman" w:cs="Arial"/>
          <w:sz w:val="24"/>
          <w:szCs w:val="24"/>
        </w:rPr>
        <w:t>.</w:t>
      </w:r>
    </w:p>
    <w:p w:rsidR="00F854DF" w:rsidRPr="00F854DF" w:rsidRDefault="00F854DF" w:rsidP="00127FB4">
      <w:pPr>
        <w:spacing w:before="100" w:beforeAutospacing="1" w:after="100" w:afterAutospacing="1" w:line="312" w:lineRule="atLeast"/>
        <w:rPr>
          <w:rFonts w:eastAsia="Times New Roman" w:cs="Arial"/>
          <w:sz w:val="24"/>
          <w:szCs w:val="24"/>
        </w:rPr>
      </w:pPr>
      <w:bookmarkStart w:id="4" w:name="OSP"/>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54a.</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Open Storage Pile.</w:t>
      </w:r>
      <w:bookmarkEnd w:id="4"/>
      <w:proofErr w:type="gramEnd"/>
      <w:r w:rsidRPr="00603D9D">
        <w:rPr>
          <w:rFonts w:eastAsia="Times New Roman" w:cs="Arial"/>
          <w:sz w:val="24"/>
          <w:szCs w:val="24"/>
        </w:rPr>
        <w:t> </w:t>
      </w:r>
      <w:r w:rsidRPr="00F854DF">
        <w:rPr>
          <w:rFonts w:eastAsia="Times New Roman" w:cs="Arial"/>
          <w:sz w:val="24"/>
          <w:szCs w:val="24"/>
        </w:rPr>
        <w:t>“Open Storage Pile” means any unenclosed storage area that is used to store silica sand.</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5" w:name="SRS"/>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 xml:space="preserve">82a. </w:t>
      </w:r>
      <w:r w:rsidRPr="00F854DF">
        <w:rPr>
          <w:rFonts w:eastAsia="Times New Roman" w:cs="Arial"/>
          <w:b/>
          <w:sz w:val="24"/>
          <w:szCs w:val="24"/>
          <w:bdr w:val="dotted" w:sz="6" w:space="0" w:color="0000FF" w:frame="1"/>
        </w:rPr>
        <w:t>Silica-rich sandstones</w:t>
      </w:r>
      <w:r w:rsidRPr="00F854DF">
        <w:rPr>
          <w:rFonts w:eastAsia="Times New Roman" w:cs="Arial"/>
          <w:sz w:val="24"/>
          <w:szCs w:val="24"/>
          <w:bdr w:val="dotted" w:sz="6" w:space="0" w:color="0000FF" w:frame="1"/>
        </w:rPr>
        <w:t>.</w:t>
      </w:r>
      <w:bookmarkEnd w:id="5"/>
      <w:proofErr w:type="gramEnd"/>
      <w:r w:rsidRPr="00603D9D">
        <w:rPr>
          <w:rFonts w:eastAsia="Times New Roman" w:cs="Arial"/>
          <w:sz w:val="24"/>
          <w:szCs w:val="24"/>
        </w:rPr>
        <w:t> </w:t>
      </w:r>
      <w:r w:rsidRPr="00F854DF">
        <w:rPr>
          <w:rFonts w:eastAsia="Times New Roman" w:cs="Arial"/>
          <w:sz w:val="24"/>
          <w:szCs w:val="24"/>
        </w:rPr>
        <w:t xml:space="preserve">"Silica-rich sandstones" means earthen material consisting of </w:t>
      </w:r>
      <w:proofErr w:type="spellStart"/>
      <w:r w:rsidRPr="00F854DF">
        <w:rPr>
          <w:rFonts w:eastAsia="Times New Roman" w:cs="Arial"/>
          <w:sz w:val="24"/>
          <w:szCs w:val="24"/>
        </w:rPr>
        <w:t>quartzose</w:t>
      </w:r>
      <w:proofErr w:type="spellEnd"/>
      <w:r w:rsidRPr="00F854DF">
        <w:rPr>
          <w:rFonts w:eastAsia="Times New Roman" w:cs="Arial"/>
          <w:sz w:val="24"/>
          <w:szCs w:val="24"/>
        </w:rPr>
        <w:t xml:space="preserve"> sedimentary rock of mostly sand-sized particles. </w:t>
      </w:r>
      <w:proofErr w:type="spellStart"/>
      <w:r w:rsidRPr="00F854DF">
        <w:rPr>
          <w:rFonts w:eastAsia="Times New Roman" w:cs="Arial"/>
          <w:sz w:val="24"/>
          <w:szCs w:val="24"/>
        </w:rPr>
        <w:t>Quartzose</w:t>
      </w:r>
      <w:proofErr w:type="spellEnd"/>
      <w:r w:rsidRPr="00F854DF">
        <w:rPr>
          <w:rFonts w:eastAsia="Times New Roman" w:cs="Arial"/>
          <w:sz w:val="24"/>
          <w:szCs w:val="24"/>
        </w:rPr>
        <w:t xml:space="preserve"> is a physical characteristic of a sedimentary rock formation where greater than 90 percent of the constituent rock particles consist of pure quartz. Examples of silica-rich sandstones include the formally recognized and described </w:t>
      </w:r>
      <w:proofErr w:type="spellStart"/>
      <w:r w:rsidRPr="00F854DF">
        <w:rPr>
          <w:rFonts w:eastAsia="Times New Roman" w:cs="Arial"/>
          <w:sz w:val="24"/>
          <w:szCs w:val="24"/>
        </w:rPr>
        <w:t>quartzose</w:t>
      </w:r>
      <w:proofErr w:type="spellEnd"/>
      <w:r w:rsidRPr="00F854DF">
        <w:rPr>
          <w:rFonts w:eastAsia="Times New Roman" w:cs="Arial"/>
          <w:sz w:val="24"/>
          <w:szCs w:val="24"/>
        </w:rPr>
        <w:t xml:space="preserve"> sandstones defined in RI-65 Paleozoic Stratigraphic Nomenclature for Minnesota, Minnesota Geologic Survey, Report of Investigations (2008). The report is incorporated by reference, is not subject to frequent change, and is available through the </w:t>
      </w:r>
      <w:proofErr w:type="spellStart"/>
      <w:r w:rsidRPr="00F854DF">
        <w:rPr>
          <w:rFonts w:eastAsia="Times New Roman" w:cs="Arial"/>
          <w:sz w:val="24"/>
          <w:szCs w:val="24"/>
        </w:rPr>
        <w:t>Minitex</w:t>
      </w:r>
      <w:proofErr w:type="spellEnd"/>
      <w:r w:rsidRPr="00F854DF">
        <w:rPr>
          <w:rFonts w:eastAsia="Times New Roman" w:cs="Arial"/>
          <w:sz w:val="24"/>
          <w:szCs w:val="24"/>
        </w:rPr>
        <w:t xml:space="preserve"> interlibrary loan system.</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6" w:name="SS"/>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82b.</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Silica sand.</w:t>
      </w:r>
      <w:bookmarkEnd w:id="6"/>
      <w:proofErr w:type="gramEnd"/>
      <w:r w:rsidRPr="00603D9D">
        <w:rPr>
          <w:rFonts w:eastAsia="Times New Roman" w:cs="Arial"/>
          <w:sz w:val="24"/>
          <w:szCs w:val="24"/>
        </w:rPr>
        <w:t> </w:t>
      </w:r>
      <w:r w:rsidRPr="00F854DF">
        <w:rPr>
          <w:rFonts w:eastAsia="Times New Roman" w:cs="Arial"/>
          <w:sz w:val="24"/>
          <w:szCs w:val="24"/>
        </w:rPr>
        <w:t>“Silica sand” has the meaning given in</w:t>
      </w:r>
      <w:r w:rsidRPr="00603D9D">
        <w:rPr>
          <w:rFonts w:eastAsia="Times New Roman" w:cs="Arial"/>
          <w:sz w:val="24"/>
          <w:szCs w:val="24"/>
        </w:rPr>
        <w:t> </w:t>
      </w:r>
      <w:hyperlink r:id="rId32" w:tgtFrame="_blank" w:history="1">
        <w:r w:rsidRPr="00603D9D">
          <w:rPr>
            <w:rFonts w:eastAsia="Times New Roman" w:cs="Arial"/>
            <w:color w:val="FF0000"/>
            <w:sz w:val="24"/>
            <w:szCs w:val="24"/>
            <w:u w:val="single"/>
          </w:rPr>
          <w:t>Minnesota Statutes, section116C.99, subdivision 1</w:t>
        </w:r>
      </w:hyperlink>
      <w:r w:rsidRPr="00F854DF">
        <w:rPr>
          <w:rFonts w:eastAsia="Times New Roman" w:cs="Arial"/>
          <w:sz w:val="24"/>
          <w:szCs w:val="24"/>
        </w:rPr>
        <w:t>.</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7" w:name="SSF"/>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82c.</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Silica sand facility.</w:t>
      </w:r>
      <w:bookmarkEnd w:id="7"/>
      <w:r w:rsidRPr="00603D9D">
        <w:rPr>
          <w:rFonts w:eastAsia="Times New Roman" w:cs="Arial"/>
          <w:sz w:val="24"/>
          <w:szCs w:val="24"/>
        </w:rPr>
        <w:t> </w:t>
      </w:r>
      <w:r w:rsidRPr="00F854DF">
        <w:rPr>
          <w:rFonts w:eastAsia="Times New Roman" w:cs="Arial"/>
          <w:sz w:val="24"/>
          <w:szCs w:val="24"/>
        </w:rPr>
        <w:t xml:space="preserve">“Silica sand facility” means any </w:t>
      </w:r>
      <w:r w:rsidR="00773768">
        <w:rPr>
          <w:rFonts w:eastAsia="Times New Roman" w:cs="Arial"/>
          <w:sz w:val="24"/>
          <w:szCs w:val="24"/>
        </w:rPr>
        <w:t>facility where</w:t>
      </w:r>
      <w:r w:rsidRPr="00F854DF">
        <w:rPr>
          <w:rFonts w:eastAsia="Times New Roman" w:cs="Arial"/>
          <w:sz w:val="24"/>
          <w:szCs w:val="24"/>
        </w:rPr>
        <w:t>:</w:t>
      </w:r>
    </w:p>
    <w:p w:rsidR="00F854DF" w:rsidRPr="00F854DF" w:rsidRDefault="004709BE" w:rsidP="00D37852">
      <w:pPr>
        <w:numPr>
          <w:ilvl w:val="0"/>
          <w:numId w:val="4"/>
        </w:numPr>
        <w:spacing w:before="100" w:beforeAutospacing="1" w:after="100" w:afterAutospacing="1" w:line="312" w:lineRule="atLeast"/>
        <w:rPr>
          <w:rFonts w:eastAsia="Times New Roman" w:cs="Arial"/>
          <w:sz w:val="24"/>
          <w:szCs w:val="24"/>
        </w:rPr>
      </w:pPr>
      <w:hyperlink w:anchor="SSPE" w:history="1">
        <w:r w:rsidR="00875520">
          <w:rPr>
            <w:rStyle w:val="Hyperlink"/>
            <w:rFonts w:eastAsia="Times New Roman" w:cs="Arial"/>
            <w:sz w:val="24"/>
            <w:szCs w:val="24"/>
          </w:rPr>
          <w:t>silica</w:t>
        </w:r>
      </w:hyperlink>
      <w:r w:rsidR="00875520">
        <w:rPr>
          <w:rStyle w:val="Hyperlink"/>
          <w:rFonts w:eastAsia="Times New Roman" w:cs="Arial"/>
          <w:sz w:val="24"/>
          <w:szCs w:val="24"/>
        </w:rPr>
        <w:t xml:space="preserve"> sand processing equipment</w:t>
      </w:r>
      <w:r w:rsidR="00773768">
        <w:rPr>
          <w:rFonts w:eastAsia="Times New Roman" w:cs="Arial"/>
          <w:sz w:val="24"/>
          <w:szCs w:val="24"/>
        </w:rPr>
        <w:t xml:space="preserve"> is operated;</w:t>
      </w:r>
      <w:r w:rsidR="00F854DF" w:rsidRPr="00F854DF">
        <w:rPr>
          <w:rFonts w:eastAsia="Times New Roman" w:cs="Arial"/>
          <w:sz w:val="24"/>
          <w:szCs w:val="24"/>
        </w:rPr>
        <w:t xml:space="preserve"> or</w:t>
      </w:r>
    </w:p>
    <w:p w:rsidR="00F854DF" w:rsidRPr="00F854DF" w:rsidRDefault="00D37852" w:rsidP="00D37852">
      <w:pPr>
        <w:numPr>
          <w:ilvl w:val="0"/>
          <w:numId w:val="4"/>
        </w:numPr>
        <w:spacing w:before="100" w:beforeAutospacing="1" w:after="100" w:afterAutospacing="1" w:line="312" w:lineRule="atLeast"/>
        <w:rPr>
          <w:rFonts w:eastAsia="Times New Roman" w:cs="Arial"/>
          <w:sz w:val="24"/>
          <w:szCs w:val="24"/>
        </w:rPr>
      </w:pPr>
      <w:hyperlink w:anchor="trans" w:history="1">
        <w:proofErr w:type="spellStart"/>
        <w:r w:rsidR="00F854DF" w:rsidRPr="00603D9D">
          <w:rPr>
            <w:rStyle w:val="Hyperlink"/>
            <w:rFonts w:eastAsia="Times New Roman" w:cs="Arial"/>
            <w:sz w:val="24"/>
            <w:szCs w:val="24"/>
          </w:rPr>
          <w:t>transloading</w:t>
        </w:r>
        <w:proofErr w:type="spellEnd"/>
      </w:hyperlink>
      <w:r w:rsidR="00773768">
        <w:rPr>
          <w:rFonts w:eastAsia="Times New Roman" w:cs="Arial"/>
          <w:sz w:val="24"/>
          <w:szCs w:val="24"/>
        </w:rPr>
        <w:t xml:space="preserve"> equipment is operated;</w:t>
      </w:r>
      <w:r w:rsidR="00F854DF" w:rsidRPr="00F854DF">
        <w:rPr>
          <w:rFonts w:eastAsia="Times New Roman" w:cs="Arial"/>
          <w:sz w:val="24"/>
          <w:szCs w:val="24"/>
        </w:rPr>
        <w:t xml:space="preserve"> or</w:t>
      </w:r>
    </w:p>
    <w:p w:rsidR="00F854DF" w:rsidRPr="00F854DF" w:rsidRDefault="00773768" w:rsidP="00D37852">
      <w:pPr>
        <w:numPr>
          <w:ilvl w:val="0"/>
          <w:numId w:val="4"/>
        </w:numPr>
        <w:spacing w:before="100" w:beforeAutospacing="1" w:after="100" w:afterAutospacing="1" w:line="312" w:lineRule="atLeast"/>
        <w:rPr>
          <w:rFonts w:eastAsia="Times New Roman" w:cs="Arial"/>
          <w:sz w:val="24"/>
          <w:szCs w:val="24"/>
        </w:rPr>
      </w:pPr>
      <w:r>
        <w:rPr>
          <w:rFonts w:eastAsia="Times New Roman" w:cs="Arial"/>
          <w:sz w:val="24"/>
          <w:szCs w:val="24"/>
        </w:rPr>
        <w:t xml:space="preserve">an </w:t>
      </w:r>
      <w:hyperlink w:anchor="OSP" w:history="1">
        <w:r w:rsidR="00F854DF" w:rsidRPr="00603D9D">
          <w:rPr>
            <w:rStyle w:val="Hyperlink"/>
            <w:rFonts w:eastAsia="Times New Roman" w:cs="Arial"/>
            <w:sz w:val="24"/>
            <w:szCs w:val="24"/>
          </w:rPr>
          <w:t>open storage pile</w:t>
        </w:r>
      </w:hyperlink>
      <w:r>
        <w:rPr>
          <w:rFonts w:eastAsia="Times New Roman" w:cs="Arial"/>
          <w:sz w:val="24"/>
          <w:szCs w:val="24"/>
        </w:rPr>
        <w:t xml:space="preserve"> is established and maintained;</w:t>
      </w:r>
      <w:r w:rsidR="00F854DF" w:rsidRPr="00F854DF">
        <w:rPr>
          <w:rFonts w:eastAsia="Times New Roman" w:cs="Arial"/>
          <w:sz w:val="24"/>
          <w:szCs w:val="24"/>
        </w:rPr>
        <w:t xml:space="preserve"> or</w:t>
      </w:r>
    </w:p>
    <w:p w:rsidR="00F854DF" w:rsidRPr="00F854DF" w:rsidRDefault="00F854DF" w:rsidP="00D37852">
      <w:pPr>
        <w:numPr>
          <w:ilvl w:val="0"/>
          <w:numId w:val="4"/>
        </w:numPr>
        <w:spacing w:before="100" w:beforeAutospacing="1" w:after="100" w:afterAutospacing="1" w:line="312" w:lineRule="atLeast"/>
        <w:rPr>
          <w:rFonts w:eastAsia="Times New Roman" w:cs="Arial"/>
          <w:sz w:val="24"/>
          <w:szCs w:val="24"/>
        </w:rPr>
      </w:pPr>
      <w:proofErr w:type="gramStart"/>
      <w:r w:rsidRPr="00F854DF">
        <w:rPr>
          <w:rFonts w:eastAsia="Times New Roman" w:cs="Arial"/>
          <w:sz w:val="24"/>
          <w:szCs w:val="24"/>
        </w:rPr>
        <w:t>a</w:t>
      </w:r>
      <w:proofErr w:type="gramEnd"/>
      <w:r w:rsidRPr="00603D9D">
        <w:rPr>
          <w:rFonts w:eastAsia="Times New Roman" w:cs="Arial"/>
          <w:sz w:val="24"/>
          <w:szCs w:val="24"/>
        </w:rPr>
        <w:t> </w:t>
      </w:r>
      <w:hyperlink w:anchor="SSSS" w:history="1">
        <w:r w:rsidRPr="00603D9D">
          <w:rPr>
            <w:rStyle w:val="Hyperlink"/>
            <w:rFonts w:eastAsia="Times New Roman" w:cs="Arial"/>
            <w:sz w:val="24"/>
            <w:szCs w:val="24"/>
          </w:rPr>
          <w:t>silica sand storage system</w:t>
        </w:r>
      </w:hyperlink>
      <w:r w:rsidR="00773768">
        <w:rPr>
          <w:rFonts w:eastAsia="Times New Roman" w:cs="Arial"/>
          <w:sz w:val="24"/>
          <w:szCs w:val="24"/>
        </w:rPr>
        <w:t xml:space="preserve"> is operated.</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8" w:name="SSPE"/>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82d.</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Silica sand processing equipment.</w:t>
      </w:r>
      <w:bookmarkEnd w:id="8"/>
      <w:proofErr w:type="gramEnd"/>
      <w:r w:rsidRPr="00603D9D">
        <w:rPr>
          <w:rFonts w:eastAsia="Times New Roman" w:cs="Arial"/>
          <w:sz w:val="24"/>
          <w:szCs w:val="24"/>
        </w:rPr>
        <w:t> </w:t>
      </w:r>
      <w:r w:rsidRPr="00F854DF">
        <w:rPr>
          <w:rFonts w:eastAsia="Times New Roman" w:cs="Arial"/>
          <w:sz w:val="24"/>
          <w:szCs w:val="24"/>
        </w:rPr>
        <w:t>“Silica sand processing equipment” means machinery used to reduce the size of silica sand or to separate silica sand from</w:t>
      </w:r>
      <w:r w:rsidRPr="00603D9D">
        <w:rPr>
          <w:rFonts w:eastAsia="Times New Roman" w:cs="Arial"/>
          <w:sz w:val="24"/>
          <w:szCs w:val="24"/>
        </w:rPr>
        <w:t> </w:t>
      </w:r>
      <w:hyperlink w:anchor="MW" w:history="1">
        <w:r w:rsidR="00773768" w:rsidRPr="00773768">
          <w:rPr>
            <w:rStyle w:val="Hyperlink"/>
            <w:rFonts w:eastAsia="Times New Roman" w:cs="Arial"/>
            <w:sz w:val="24"/>
            <w:szCs w:val="24"/>
          </w:rPr>
          <w:t>mine w</w:t>
        </w:r>
        <w:r w:rsidR="00773768" w:rsidRPr="00773768">
          <w:rPr>
            <w:rStyle w:val="Hyperlink"/>
            <w:rFonts w:eastAsia="Times New Roman" w:cs="Arial"/>
            <w:sz w:val="24"/>
            <w:szCs w:val="24"/>
          </w:rPr>
          <w:t>a</w:t>
        </w:r>
        <w:r w:rsidR="00773768" w:rsidRPr="00773768">
          <w:rPr>
            <w:rStyle w:val="Hyperlink"/>
            <w:rFonts w:eastAsia="Times New Roman" w:cs="Arial"/>
            <w:sz w:val="24"/>
            <w:szCs w:val="24"/>
          </w:rPr>
          <w:t>ste</w:t>
        </w:r>
      </w:hyperlink>
      <w:r w:rsidRPr="00F854DF">
        <w:rPr>
          <w:rFonts w:eastAsia="Times New Roman" w:cs="Arial"/>
          <w:sz w:val="24"/>
          <w:szCs w:val="24"/>
        </w:rPr>
        <w:t xml:space="preserve"> and the equipment used to convey silica sand to or remove silica sand and</w:t>
      </w:r>
      <w:r w:rsidRPr="00603D9D">
        <w:rPr>
          <w:rFonts w:eastAsia="Times New Roman" w:cs="Arial"/>
          <w:sz w:val="24"/>
          <w:szCs w:val="24"/>
        </w:rPr>
        <w:t> </w:t>
      </w:r>
      <w:hyperlink w:anchor="MW" w:history="1">
        <w:r w:rsidR="00773768" w:rsidRPr="00D1047A">
          <w:rPr>
            <w:rStyle w:val="Hyperlink"/>
            <w:rFonts w:eastAsia="Times New Roman" w:cs="Arial"/>
            <w:sz w:val="24"/>
            <w:szCs w:val="24"/>
          </w:rPr>
          <w:t>mine wa</w:t>
        </w:r>
        <w:r w:rsidR="00773768" w:rsidRPr="00D1047A">
          <w:rPr>
            <w:rStyle w:val="Hyperlink"/>
            <w:rFonts w:eastAsia="Times New Roman" w:cs="Arial"/>
            <w:sz w:val="24"/>
            <w:szCs w:val="24"/>
          </w:rPr>
          <w:t>s</w:t>
        </w:r>
        <w:r w:rsidR="00773768" w:rsidRPr="00D1047A">
          <w:rPr>
            <w:rStyle w:val="Hyperlink"/>
            <w:rFonts w:eastAsia="Times New Roman" w:cs="Arial"/>
            <w:sz w:val="24"/>
            <w:szCs w:val="24"/>
          </w:rPr>
          <w:t>te</w:t>
        </w:r>
      </w:hyperlink>
      <w:r w:rsidR="00773768">
        <w:rPr>
          <w:rFonts w:eastAsia="Times New Roman" w:cs="Arial"/>
          <w:sz w:val="24"/>
          <w:szCs w:val="24"/>
        </w:rPr>
        <w:t xml:space="preserve"> </w:t>
      </w:r>
      <w:r w:rsidRPr="00F854DF">
        <w:rPr>
          <w:rFonts w:eastAsia="Times New Roman" w:cs="Arial"/>
          <w:sz w:val="24"/>
          <w:szCs w:val="24"/>
        </w:rPr>
        <w:t>from the machinery. Examples of silica sand processing equipment include: breakers, washers, filters, crushers, screens, and conveyors.</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9" w:name="SSP"/>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82e.</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Silica sand project.</w:t>
      </w:r>
      <w:bookmarkEnd w:id="9"/>
      <w:proofErr w:type="gramEnd"/>
      <w:r w:rsidRPr="00603D9D">
        <w:rPr>
          <w:rFonts w:eastAsia="Times New Roman" w:cs="Arial"/>
          <w:sz w:val="24"/>
          <w:szCs w:val="24"/>
        </w:rPr>
        <w:t> </w:t>
      </w:r>
      <w:r w:rsidRPr="00F854DF">
        <w:rPr>
          <w:rFonts w:eastAsia="Times New Roman" w:cs="Arial"/>
          <w:sz w:val="24"/>
          <w:szCs w:val="24"/>
        </w:rPr>
        <w:t>“Silica sand project” has the meaning given in</w:t>
      </w:r>
      <w:r w:rsidRPr="00603D9D">
        <w:rPr>
          <w:rFonts w:eastAsia="Times New Roman" w:cs="Arial"/>
          <w:sz w:val="24"/>
          <w:szCs w:val="24"/>
        </w:rPr>
        <w:t> </w:t>
      </w:r>
      <w:hyperlink r:id="rId33" w:tgtFrame="_blank" w:history="1">
        <w:r w:rsidRPr="00603D9D">
          <w:rPr>
            <w:rFonts w:eastAsia="Times New Roman" w:cs="Arial"/>
            <w:color w:val="FF0000"/>
            <w:sz w:val="24"/>
            <w:szCs w:val="24"/>
            <w:u w:val="single"/>
          </w:rPr>
          <w:t>Minnesota Statutes, section116C.99, subdivision 1</w:t>
        </w:r>
      </w:hyperlink>
      <w:r w:rsidRPr="00F854DF">
        <w:rPr>
          <w:rFonts w:eastAsia="Times New Roman" w:cs="Arial"/>
          <w:sz w:val="24"/>
          <w:szCs w:val="24"/>
        </w:rPr>
        <w:t>.</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10" w:name="SSSS"/>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82g. </w:t>
      </w:r>
      <w:r w:rsidRPr="00F854DF">
        <w:rPr>
          <w:rFonts w:eastAsia="Times New Roman" w:cs="Arial"/>
          <w:b/>
          <w:sz w:val="24"/>
          <w:szCs w:val="24"/>
          <w:bdr w:val="dotted" w:sz="6" w:space="0" w:color="0000FF" w:frame="1"/>
        </w:rPr>
        <w:t>Silica sand storage system</w:t>
      </w:r>
      <w:r w:rsidRPr="00F854DF">
        <w:rPr>
          <w:rFonts w:eastAsia="Times New Roman" w:cs="Arial"/>
          <w:sz w:val="24"/>
          <w:szCs w:val="24"/>
          <w:bdr w:val="dotted" w:sz="6" w:space="0" w:color="0000FF" w:frame="1"/>
        </w:rPr>
        <w:t>.</w:t>
      </w:r>
      <w:bookmarkEnd w:id="10"/>
      <w:r w:rsidRPr="00603D9D">
        <w:rPr>
          <w:rFonts w:eastAsia="Times New Roman" w:cs="Arial"/>
          <w:sz w:val="24"/>
          <w:szCs w:val="24"/>
        </w:rPr>
        <w:t> </w:t>
      </w:r>
      <w:r w:rsidRPr="00F854DF">
        <w:rPr>
          <w:rFonts w:eastAsia="Times New Roman" w:cs="Arial"/>
          <w:sz w:val="24"/>
          <w:szCs w:val="24"/>
        </w:rPr>
        <w:t>“Silica sand storage system” means any facility used to store silica sand except for</w:t>
      </w:r>
      <w:r w:rsidRPr="00603D9D">
        <w:rPr>
          <w:rFonts w:eastAsia="Times New Roman" w:cs="Arial"/>
          <w:sz w:val="24"/>
          <w:szCs w:val="24"/>
        </w:rPr>
        <w:t> </w:t>
      </w:r>
      <w:hyperlink w:anchor="OSP" w:history="1">
        <w:r w:rsidRPr="00603D9D">
          <w:rPr>
            <w:rStyle w:val="Hyperlink"/>
            <w:rFonts w:eastAsia="Times New Roman" w:cs="Arial"/>
            <w:sz w:val="24"/>
            <w:szCs w:val="24"/>
          </w:rPr>
          <w:t>open storage piles</w:t>
        </w:r>
      </w:hyperlink>
      <w:r w:rsidRPr="00F854DF">
        <w:rPr>
          <w:rFonts w:eastAsia="Times New Roman" w:cs="Arial"/>
          <w:sz w:val="24"/>
          <w:szCs w:val="24"/>
        </w:rPr>
        <w:t>.</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11" w:name="throughput"/>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89b.</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Throughput.</w:t>
      </w:r>
      <w:proofErr w:type="gramEnd"/>
      <w:r w:rsidRPr="00603D9D">
        <w:rPr>
          <w:rFonts w:eastAsia="Times New Roman" w:cs="Arial"/>
          <w:b/>
          <w:bCs/>
          <w:sz w:val="24"/>
          <w:szCs w:val="24"/>
          <w:bdr w:val="dotted" w:sz="6" w:space="0" w:color="0000FF" w:frame="1"/>
        </w:rPr>
        <w:t> </w:t>
      </w:r>
      <w:bookmarkEnd w:id="11"/>
      <w:r w:rsidRPr="00F854DF">
        <w:rPr>
          <w:rFonts w:eastAsia="Times New Roman" w:cs="Arial"/>
          <w:sz w:val="24"/>
          <w:szCs w:val="24"/>
        </w:rPr>
        <w:t xml:space="preserve">“Throughput” as used in part 4410.4300, subpart 12a, item B means the number of tons of silica sand received, plus the number of tons of silica sand shipped, divided by two, determined on the </w:t>
      </w:r>
      <w:r w:rsidRPr="00F854DF">
        <w:rPr>
          <w:rFonts w:eastAsia="Times New Roman" w:cs="Arial"/>
          <w:sz w:val="24"/>
          <w:szCs w:val="24"/>
        </w:rPr>
        <w:lastRenderedPageBreak/>
        <w:t>basis of an average year. An average year is determined by averaging the actual receipts and anticipated receipts and shipments.</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12" w:name="trans"/>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w:t>
      </w:r>
      <w:proofErr w:type="gramStart"/>
      <w:r w:rsidRPr="00F854DF">
        <w:rPr>
          <w:rFonts w:eastAsia="Times New Roman" w:cs="Arial"/>
          <w:sz w:val="24"/>
          <w:szCs w:val="24"/>
          <w:bdr w:val="dotted" w:sz="6" w:space="0" w:color="0000FF" w:frame="1"/>
        </w:rPr>
        <w:t>89c.</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Transloading.</w:t>
      </w:r>
      <w:bookmarkEnd w:id="12"/>
      <w:proofErr w:type="gramEnd"/>
      <w:r w:rsidRPr="00603D9D">
        <w:rPr>
          <w:rFonts w:eastAsia="Times New Roman" w:cs="Arial"/>
          <w:sz w:val="24"/>
          <w:szCs w:val="24"/>
        </w:rPr>
        <w:t> </w:t>
      </w:r>
      <w:r w:rsidRPr="00F854DF">
        <w:rPr>
          <w:rFonts w:eastAsia="Times New Roman" w:cs="Arial"/>
          <w:sz w:val="24"/>
          <w:szCs w:val="24"/>
        </w:rPr>
        <w:t>“Transloading” mea</w:t>
      </w:r>
      <w:r w:rsidR="00D37852" w:rsidRPr="00603D9D">
        <w:rPr>
          <w:rFonts w:eastAsia="Times New Roman" w:cs="Arial"/>
          <w:sz w:val="24"/>
          <w:szCs w:val="24"/>
        </w:rPr>
        <w:t>ns the process of transferring </w:t>
      </w:r>
      <w:r w:rsidRPr="00F854DF">
        <w:rPr>
          <w:rFonts w:eastAsia="Times New Roman" w:cs="Arial"/>
          <w:sz w:val="24"/>
          <w:szCs w:val="24"/>
        </w:rPr>
        <w:t xml:space="preserve">silica sand from one </w:t>
      </w:r>
      <w:r w:rsidR="00FF5987">
        <w:rPr>
          <w:rFonts w:eastAsia="Times New Roman" w:cs="Arial"/>
          <w:sz w:val="24"/>
          <w:szCs w:val="24"/>
        </w:rPr>
        <w:t>truck, trailer, railcar or barge to another truck, trailer railcar or barge.</w:t>
      </w:r>
      <w:r w:rsidRPr="00F854DF">
        <w:rPr>
          <w:rFonts w:eastAsia="Times New Roman" w:cs="Arial"/>
          <w:sz w:val="24"/>
          <w:szCs w:val="24"/>
        </w:rPr>
        <w:t> </w:t>
      </w:r>
    </w:p>
    <w:p w:rsidR="00F854DF" w:rsidRPr="00F854DF" w:rsidRDefault="00F854DF" w:rsidP="00F854DF">
      <w:pPr>
        <w:spacing w:before="100" w:beforeAutospacing="1" w:after="100" w:afterAutospacing="1" w:line="312" w:lineRule="atLeast"/>
        <w:rPr>
          <w:rFonts w:eastAsia="Times New Roman" w:cs="Arial"/>
          <w:sz w:val="24"/>
          <w:szCs w:val="24"/>
        </w:rPr>
      </w:pPr>
      <w:bookmarkStart w:id="13" w:name="USSM"/>
      <w:proofErr w:type="spellStart"/>
      <w:proofErr w:type="gramStart"/>
      <w:r w:rsidRPr="00F854DF">
        <w:rPr>
          <w:rFonts w:eastAsia="Times New Roman" w:cs="Arial"/>
          <w:sz w:val="24"/>
          <w:szCs w:val="24"/>
          <w:bdr w:val="dotted" w:sz="6" w:space="0" w:color="0000FF" w:frame="1"/>
        </w:rPr>
        <w:t>Subp</w:t>
      </w:r>
      <w:proofErr w:type="spellEnd"/>
      <w:r w:rsidRPr="00F854DF">
        <w:rPr>
          <w:rFonts w:eastAsia="Times New Roman" w:cs="Arial"/>
          <w:sz w:val="24"/>
          <w:szCs w:val="24"/>
          <w:bdr w:val="dotted" w:sz="6" w:space="0" w:color="0000FF" w:frame="1"/>
        </w:rPr>
        <w:t>.</w:t>
      </w:r>
      <w:proofErr w:type="gramEnd"/>
      <w:r w:rsidRPr="00F854DF">
        <w:rPr>
          <w:rFonts w:eastAsia="Times New Roman" w:cs="Arial"/>
          <w:sz w:val="24"/>
          <w:szCs w:val="24"/>
          <w:bdr w:val="dotted" w:sz="6" w:space="0" w:color="0000FF" w:frame="1"/>
        </w:rPr>
        <w:t xml:space="preserve"> 89d.</w:t>
      </w:r>
      <w:r w:rsidRPr="00603D9D">
        <w:rPr>
          <w:rFonts w:eastAsia="Times New Roman" w:cs="Arial"/>
          <w:sz w:val="24"/>
          <w:szCs w:val="24"/>
          <w:bdr w:val="dotted" w:sz="6" w:space="0" w:color="0000FF" w:frame="1"/>
        </w:rPr>
        <w:t> </w:t>
      </w:r>
      <w:r w:rsidRPr="00603D9D">
        <w:rPr>
          <w:rFonts w:eastAsia="Times New Roman" w:cs="Arial"/>
          <w:b/>
          <w:bCs/>
          <w:sz w:val="24"/>
          <w:szCs w:val="24"/>
          <w:bdr w:val="dotted" w:sz="6" w:space="0" w:color="0000FF" w:frame="1"/>
        </w:rPr>
        <w:t xml:space="preserve">Underground silica </w:t>
      </w:r>
      <w:proofErr w:type="gramStart"/>
      <w:r w:rsidRPr="00603D9D">
        <w:rPr>
          <w:rFonts w:eastAsia="Times New Roman" w:cs="Arial"/>
          <w:b/>
          <w:bCs/>
          <w:sz w:val="24"/>
          <w:szCs w:val="24"/>
          <w:bdr w:val="dotted" w:sz="6" w:space="0" w:color="0000FF" w:frame="1"/>
        </w:rPr>
        <w:t>sand</w:t>
      </w:r>
      <w:proofErr w:type="gramEnd"/>
      <w:r w:rsidRPr="00603D9D">
        <w:rPr>
          <w:rFonts w:eastAsia="Times New Roman" w:cs="Arial"/>
          <w:b/>
          <w:bCs/>
          <w:sz w:val="24"/>
          <w:szCs w:val="24"/>
          <w:bdr w:val="dotted" w:sz="6" w:space="0" w:color="0000FF" w:frame="1"/>
        </w:rPr>
        <w:t xml:space="preserve"> mine.</w:t>
      </w:r>
      <w:bookmarkEnd w:id="13"/>
      <w:r w:rsidRPr="00603D9D">
        <w:rPr>
          <w:rFonts w:eastAsia="Times New Roman" w:cs="Arial"/>
          <w:sz w:val="24"/>
          <w:szCs w:val="24"/>
        </w:rPr>
        <w:t> </w:t>
      </w:r>
      <w:r w:rsidR="004709BE">
        <w:rPr>
          <w:rFonts w:eastAsia="Times New Roman" w:cs="Arial"/>
          <w:sz w:val="24"/>
          <w:szCs w:val="24"/>
        </w:rPr>
        <w:t>“Underground silica sand mine”</w:t>
      </w:r>
      <w:bookmarkStart w:id="14" w:name="_GoBack"/>
      <w:bookmarkEnd w:id="14"/>
      <w:r w:rsidRPr="00F854DF">
        <w:rPr>
          <w:rFonts w:eastAsia="Times New Roman" w:cs="Arial"/>
          <w:sz w:val="24"/>
          <w:szCs w:val="24"/>
        </w:rPr>
        <w:t xml:space="preserve"> means below-surface mining for silica sand. Examples are excavation of </w:t>
      </w:r>
      <w:proofErr w:type="spellStart"/>
      <w:r w:rsidRPr="00F854DF">
        <w:rPr>
          <w:rFonts w:eastAsia="Times New Roman" w:cs="Arial"/>
          <w:sz w:val="24"/>
          <w:szCs w:val="24"/>
        </w:rPr>
        <w:t>adits</w:t>
      </w:r>
      <w:proofErr w:type="spellEnd"/>
      <w:r w:rsidRPr="00F854DF">
        <w:rPr>
          <w:rFonts w:eastAsia="Times New Roman" w:cs="Arial"/>
          <w:sz w:val="24"/>
          <w:szCs w:val="24"/>
        </w:rPr>
        <w:t xml:space="preserve">, shafts, drifts, and </w:t>
      </w:r>
      <w:proofErr w:type="spellStart"/>
      <w:r w:rsidRPr="00F854DF">
        <w:rPr>
          <w:rFonts w:eastAsia="Times New Roman" w:cs="Arial"/>
          <w:sz w:val="24"/>
          <w:szCs w:val="24"/>
        </w:rPr>
        <w:t>stopes</w:t>
      </w:r>
      <w:proofErr w:type="spellEnd"/>
      <w:r w:rsidRPr="00F854DF">
        <w:rPr>
          <w:rFonts w:eastAsia="Times New Roman" w:cs="Arial"/>
          <w:sz w:val="24"/>
          <w:szCs w:val="24"/>
        </w:rPr>
        <w:t xml:space="preserve">. Access is often via horizontal drifts or gradual declines into the earth to reach underground, in-place silica sand deposits. Mining is typically by room and pillar or open </w:t>
      </w:r>
      <w:proofErr w:type="spellStart"/>
      <w:r w:rsidRPr="00F854DF">
        <w:rPr>
          <w:rFonts w:eastAsia="Times New Roman" w:cs="Arial"/>
          <w:sz w:val="24"/>
          <w:szCs w:val="24"/>
        </w:rPr>
        <w:t>stope</w:t>
      </w:r>
      <w:proofErr w:type="spellEnd"/>
      <w:r w:rsidRPr="00F854DF">
        <w:rPr>
          <w:rFonts w:eastAsia="Times New Roman" w:cs="Arial"/>
          <w:sz w:val="24"/>
          <w:szCs w:val="24"/>
        </w:rPr>
        <w:t xml:space="preserve"> mining methods.</w:t>
      </w:r>
    </w:p>
    <w:sectPr w:rsidR="00F854DF" w:rsidRPr="00F854DF" w:rsidSect="007952FA">
      <w:headerReference w:type="even" r:id="rId34"/>
      <w:headerReference w:type="default" r:id="rId35"/>
      <w:head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16" w:rsidRDefault="00840E16" w:rsidP="00840E16">
      <w:r>
        <w:separator/>
      </w:r>
    </w:p>
  </w:endnote>
  <w:endnote w:type="continuationSeparator" w:id="0">
    <w:p w:rsidR="00840E16" w:rsidRDefault="00840E16" w:rsidP="0084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16" w:rsidRDefault="00840E16" w:rsidP="00840E16">
      <w:r>
        <w:separator/>
      </w:r>
    </w:p>
  </w:footnote>
  <w:footnote w:type="continuationSeparator" w:id="0">
    <w:p w:rsidR="00840E16" w:rsidRDefault="00840E16" w:rsidP="0084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16" w:rsidRDefault="00470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5964" o:sp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2/11/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16" w:rsidRDefault="004709BE" w:rsidP="00840E16">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5965" o:spid="_x0000_s2051" type="#_x0000_t136" style="position:absolute;left:0;text-align:left;margin-left:0;margin-top:0;width:626.95pt;height:134.3pt;rotation:315;z-index:-251653120;mso-position-horizontal:center;mso-position-horizontal-relative:margin;mso-position-vertical:center;mso-position-vertical-relative:margin" o:allowincell="f" fillcolor="silver" stroked="f">
          <v:fill opacity=".5"/>
          <v:textpath style="font-family:&quot;Calibri&quot;;font-size:1pt" string="DRAFT 2/11/2015"/>
          <w10:wrap anchorx="margin" anchory="margin"/>
        </v:shape>
      </w:pict>
    </w:r>
    <w:r w:rsidR="00840E16">
      <w:t xml:space="preserve">Draft for discussion purposes – </w:t>
    </w:r>
    <w:r w:rsidR="00FF5987">
      <w:t>2/11</w:t>
    </w:r>
    <w:r w:rsidR="00840E16">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E16" w:rsidRDefault="004709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5963" o:spid="_x0000_s2049" type="#_x0000_t136" style="position:absolute;margin-left:0;margin-top:0;width:626.95pt;height:134.3pt;rotation:315;z-index:-251657216;mso-position-horizontal:center;mso-position-horizontal-relative:margin;mso-position-vertical:center;mso-position-vertical-relative:margin" o:allowincell="f" fillcolor="silver" stroked="f">
          <v:fill opacity=".5"/>
          <v:textpath style="font-family:&quot;Calibri&quot;;font-size:1pt" string="DRAFT 2/11/2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58C"/>
    <w:multiLevelType w:val="multilevel"/>
    <w:tmpl w:val="BF8E1EF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117E3"/>
    <w:multiLevelType w:val="hybridMultilevel"/>
    <w:tmpl w:val="3D928716"/>
    <w:lvl w:ilvl="0" w:tplc="4DCAA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7F329A"/>
    <w:multiLevelType w:val="multilevel"/>
    <w:tmpl w:val="EE3C106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49273D"/>
    <w:multiLevelType w:val="multilevel"/>
    <w:tmpl w:val="FF62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18103E"/>
    <w:multiLevelType w:val="multilevel"/>
    <w:tmpl w:val="C86C88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DF"/>
    <w:rsid w:val="00104D50"/>
    <w:rsid w:val="00127FB4"/>
    <w:rsid w:val="00270E80"/>
    <w:rsid w:val="00311BF4"/>
    <w:rsid w:val="004709BE"/>
    <w:rsid w:val="00520376"/>
    <w:rsid w:val="00603D9D"/>
    <w:rsid w:val="00773768"/>
    <w:rsid w:val="007952FA"/>
    <w:rsid w:val="00840E16"/>
    <w:rsid w:val="00875520"/>
    <w:rsid w:val="00927010"/>
    <w:rsid w:val="00B23EC4"/>
    <w:rsid w:val="00CA0C0B"/>
    <w:rsid w:val="00D1047A"/>
    <w:rsid w:val="00D37852"/>
    <w:rsid w:val="00D90665"/>
    <w:rsid w:val="00F854DF"/>
    <w:rsid w:val="00FB2F35"/>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4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D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54DF"/>
    <w:rPr>
      <w:b/>
      <w:bCs/>
    </w:rPr>
  </w:style>
  <w:style w:type="paragraph" w:styleId="NormalWeb">
    <w:name w:val="Normal (Web)"/>
    <w:basedOn w:val="Normal"/>
    <w:uiPriority w:val="99"/>
    <w:semiHidden/>
    <w:unhideWhenUsed/>
    <w:rsid w:val="00F854D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4DF"/>
  </w:style>
  <w:style w:type="character" w:styleId="Hyperlink">
    <w:name w:val="Hyperlink"/>
    <w:basedOn w:val="DefaultParagraphFont"/>
    <w:uiPriority w:val="99"/>
    <w:unhideWhenUsed/>
    <w:rsid w:val="00F854DF"/>
    <w:rPr>
      <w:color w:val="0000FF"/>
      <w:u w:val="single"/>
    </w:rPr>
  </w:style>
  <w:style w:type="character" w:styleId="FollowedHyperlink">
    <w:name w:val="FollowedHyperlink"/>
    <w:basedOn w:val="DefaultParagraphFont"/>
    <w:uiPriority w:val="99"/>
    <w:semiHidden/>
    <w:unhideWhenUsed/>
    <w:rsid w:val="00F854DF"/>
    <w:rPr>
      <w:color w:val="800080" w:themeColor="followedHyperlink"/>
      <w:u w:val="single"/>
    </w:rPr>
  </w:style>
  <w:style w:type="paragraph" w:styleId="Header">
    <w:name w:val="header"/>
    <w:basedOn w:val="Normal"/>
    <w:link w:val="HeaderChar"/>
    <w:uiPriority w:val="99"/>
    <w:unhideWhenUsed/>
    <w:rsid w:val="00840E16"/>
    <w:pPr>
      <w:tabs>
        <w:tab w:val="center" w:pos="4680"/>
        <w:tab w:val="right" w:pos="9360"/>
      </w:tabs>
    </w:pPr>
  </w:style>
  <w:style w:type="character" w:customStyle="1" w:styleId="HeaderChar">
    <w:name w:val="Header Char"/>
    <w:basedOn w:val="DefaultParagraphFont"/>
    <w:link w:val="Header"/>
    <w:uiPriority w:val="99"/>
    <w:rsid w:val="00840E16"/>
  </w:style>
  <w:style w:type="paragraph" w:styleId="Footer">
    <w:name w:val="footer"/>
    <w:basedOn w:val="Normal"/>
    <w:link w:val="FooterChar"/>
    <w:uiPriority w:val="99"/>
    <w:unhideWhenUsed/>
    <w:rsid w:val="00840E16"/>
    <w:pPr>
      <w:tabs>
        <w:tab w:val="center" w:pos="4680"/>
        <w:tab w:val="right" w:pos="9360"/>
      </w:tabs>
    </w:pPr>
  </w:style>
  <w:style w:type="character" w:customStyle="1" w:styleId="FooterChar">
    <w:name w:val="Footer Char"/>
    <w:basedOn w:val="DefaultParagraphFont"/>
    <w:link w:val="Footer"/>
    <w:uiPriority w:val="99"/>
    <w:rsid w:val="00840E16"/>
  </w:style>
  <w:style w:type="paragraph" w:styleId="ListParagraph">
    <w:name w:val="List Paragraph"/>
    <w:basedOn w:val="Normal"/>
    <w:uiPriority w:val="34"/>
    <w:qFormat/>
    <w:rsid w:val="00127FB4"/>
    <w:pPr>
      <w:ind w:left="720"/>
      <w:contextualSpacing/>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4D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4D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54DF"/>
    <w:rPr>
      <w:b/>
      <w:bCs/>
    </w:rPr>
  </w:style>
  <w:style w:type="paragraph" w:styleId="NormalWeb">
    <w:name w:val="Normal (Web)"/>
    <w:basedOn w:val="Normal"/>
    <w:uiPriority w:val="99"/>
    <w:semiHidden/>
    <w:unhideWhenUsed/>
    <w:rsid w:val="00F854D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4DF"/>
  </w:style>
  <w:style w:type="character" w:styleId="Hyperlink">
    <w:name w:val="Hyperlink"/>
    <w:basedOn w:val="DefaultParagraphFont"/>
    <w:uiPriority w:val="99"/>
    <w:unhideWhenUsed/>
    <w:rsid w:val="00F854DF"/>
    <w:rPr>
      <w:color w:val="0000FF"/>
      <w:u w:val="single"/>
    </w:rPr>
  </w:style>
  <w:style w:type="character" w:styleId="FollowedHyperlink">
    <w:name w:val="FollowedHyperlink"/>
    <w:basedOn w:val="DefaultParagraphFont"/>
    <w:uiPriority w:val="99"/>
    <w:semiHidden/>
    <w:unhideWhenUsed/>
    <w:rsid w:val="00F854DF"/>
    <w:rPr>
      <w:color w:val="800080" w:themeColor="followedHyperlink"/>
      <w:u w:val="single"/>
    </w:rPr>
  </w:style>
  <w:style w:type="paragraph" w:styleId="Header">
    <w:name w:val="header"/>
    <w:basedOn w:val="Normal"/>
    <w:link w:val="HeaderChar"/>
    <w:uiPriority w:val="99"/>
    <w:unhideWhenUsed/>
    <w:rsid w:val="00840E16"/>
    <w:pPr>
      <w:tabs>
        <w:tab w:val="center" w:pos="4680"/>
        <w:tab w:val="right" w:pos="9360"/>
      </w:tabs>
    </w:pPr>
  </w:style>
  <w:style w:type="character" w:customStyle="1" w:styleId="HeaderChar">
    <w:name w:val="Header Char"/>
    <w:basedOn w:val="DefaultParagraphFont"/>
    <w:link w:val="Header"/>
    <w:uiPriority w:val="99"/>
    <w:rsid w:val="00840E16"/>
  </w:style>
  <w:style w:type="paragraph" w:styleId="Footer">
    <w:name w:val="footer"/>
    <w:basedOn w:val="Normal"/>
    <w:link w:val="FooterChar"/>
    <w:uiPriority w:val="99"/>
    <w:unhideWhenUsed/>
    <w:rsid w:val="00840E16"/>
    <w:pPr>
      <w:tabs>
        <w:tab w:val="center" w:pos="4680"/>
        <w:tab w:val="right" w:pos="9360"/>
      </w:tabs>
    </w:pPr>
  </w:style>
  <w:style w:type="character" w:customStyle="1" w:styleId="FooterChar">
    <w:name w:val="Footer Char"/>
    <w:basedOn w:val="DefaultParagraphFont"/>
    <w:link w:val="Footer"/>
    <w:uiPriority w:val="99"/>
    <w:rsid w:val="00840E16"/>
  </w:style>
  <w:style w:type="paragraph" w:styleId="ListParagraph">
    <w:name w:val="List Paragraph"/>
    <w:basedOn w:val="Normal"/>
    <w:uiPriority w:val="34"/>
    <w:qFormat/>
    <w:rsid w:val="00127FB4"/>
    <w:pPr>
      <w:ind w:left="720"/>
      <w:contextualSpacing/>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4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rules/?id=4410.0200" TargetMode="External"/><Relationship Id="rId18" Type="http://schemas.openxmlformats.org/officeDocument/2006/relationships/hyperlink" Target="https://www.revisor.mn.gov/statutes/?id=116C.99" TargetMode="External"/><Relationship Id="rId26" Type="http://schemas.openxmlformats.org/officeDocument/2006/relationships/hyperlink" Target="https://www.revisor.mn.gov/statutes/?id=116C.99" TargetMode="External"/><Relationship Id="rId3" Type="http://schemas.openxmlformats.org/officeDocument/2006/relationships/styles" Target="styles.xml"/><Relationship Id="rId21" Type="http://schemas.openxmlformats.org/officeDocument/2006/relationships/hyperlink" Target="https://www.revisor.mn.gov/rules/?id=4410.020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revisor.mn.gov/rules/?id=4410.0200" TargetMode="External"/><Relationship Id="rId17" Type="http://schemas.openxmlformats.org/officeDocument/2006/relationships/hyperlink" Target="https://www.revisor.mn.gov/statutes/?id=116C.99" TargetMode="External"/><Relationship Id="rId25" Type="http://schemas.openxmlformats.org/officeDocument/2006/relationships/hyperlink" Target="https://www.revisor.mn.gov/rules/?id=4410.0200" TargetMode="External"/><Relationship Id="rId33" Type="http://schemas.openxmlformats.org/officeDocument/2006/relationships/hyperlink" Target="https://www.revisor.mn.gov/statutes/?id=116C.9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mn.gov/rules/?id=4410.0200" TargetMode="External"/><Relationship Id="rId20" Type="http://schemas.openxmlformats.org/officeDocument/2006/relationships/hyperlink" Target="https://www.revisor.mn.gov/rules/?id=4410.0200" TargetMode="External"/><Relationship Id="rId29" Type="http://schemas.openxmlformats.org/officeDocument/2006/relationships/hyperlink" Target="https://www.revisor.mn.gov/rules/?id=4410.02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isor.mn.gov/rules/?id=4410.0200" TargetMode="External"/><Relationship Id="rId24" Type="http://schemas.openxmlformats.org/officeDocument/2006/relationships/hyperlink" Target="https://www.revisor.mn.gov/rules/?id=4410.0200" TargetMode="External"/><Relationship Id="rId32" Type="http://schemas.openxmlformats.org/officeDocument/2006/relationships/hyperlink" Target="https://www.revisor.mn.gov/statutes/?id=116C.9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visor.mn.gov/statutes/?id=116C.99" TargetMode="External"/><Relationship Id="rId23" Type="http://schemas.openxmlformats.org/officeDocument/2006/relationships/hyperlink" Target="https://www.revisor.mn.gov/statutes/?id=116C.99" TargetMode="External"/><Relationship Id="rId28" Type="http://schemas.openxmlformats.org/officeDocument/2006/relationships/hyperlink" Target="https://www.revisor.mn.gov/rules/?id=4410.0200" TargetMode="External"/><Relationship Id="rId36" Type="http://schemas.openxmlformats.org/officeDocument/2006/relationships/header" Target="header3.xml"/><Relationship Id="rId10" Type="http://schemas.openxmlformats.org/officeDocument/2006/relationships/hyperlink" Target="https://www.revisor.mn.gov/statutes/?id=116C.99" TargetMode="External"/><Relationship Id="rId19" Type="http://schemas.openxmlformats.org/officeDocument/2006/relationships/hyperlink" Target="https://www.revisor.mn.gov/statutes/?id=116C.99" TargetMode="External"/><Relationship Id="rId31" Type="http://schemas.openxmlformats.org/officeDocument/2006/relationships/hyperlink" Target="https://www.revisor.mn.gov/statutes/?id=116C.99" TargetMode="External"/><Relationship Id="rId4" Type="http://schemas.microsoft.com/office/2007/relationships/stylesWithEffects" Target="stylesWithEffects.xml"/><Relationship Id="rId9" Type="http://schemas.openxmlformats.org/officeDocument/2006/relationships/hyperlink" Target="https://www.revisor.mn.gov/statutes/?id=116C.99" TargetMode="External"/><Relationship Id="rId14" Type="http://schemas.openxmlformats.org/officeDocument/2006/relationships/hyperlink" Target="https://www.revisor.mn.gov/statutes/?id=116C.99" TargetMode="External"/><Relationship Id="rId22" Type="http://schemas.openxmlformats.org/officeDocument/2006/relationships/hyperlink" Target="https://www.eqb.state.mn.us/node/14467/edit?render=overlay" TargetMode="External"/><Relationship Id="rId27" Type="http://schemas.openxmlformats.org/officeDocument/2006/relationships/hyperlink" Target="https://www.revisor.mn.gov/statutes/?id=116C.99" TargetMode="External"/><Relationship Id="rId30" Type="http://schemas.openxmlformats.org/officeDocument/2006/relationships/hyperlink" Target="https://www.revisor.mn.gov/rules/?id=4410.0200"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7666-8BCA-469B-9E14-8DA95CFE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Erik</dc:creator>
  <cp:lastModifiedBy>Dahl, Erik</cp:lastModifiedBy>
  <cp:revision>3</cp:revision>
  <cp:lastPrinted>2015-02-18T21:06:00Z</cp:lastPrinted>
  <dcterms:created xsi:type="dcterms:W3CDTF">2015-02-19T20:16:00Z</dcterms:created>
  <dcterms:modified xsi:type="dcterms:W3CDTF">2015-02-19T20:23:00Z</dcterms:modified>
</cp:coreProperties>
</file>